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7092" w:rsidRDefault="00E87092">
      <w:pPr>
        <w:pStyle w:val="ConsPlusTitlePage"/>
      </w:pPr>
      <w:r>
        <w:t xml:space="preserve">Документ предоставлен </w:t>
      </w:r>
      <w:hyperlink r:id="rId5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E87092" w:rsidRDefault="00E87092">
      <w:pPr>
        <w:pStyle w:val="ConsPlusNormal"/>
        <w:outlineLvl w:val="0"/>
      </w:pPr>
    </w:p>
    <w:p w:rsidR="00E87092" w:rsidRDefault="00E87092">
      <w:pPr>
        <w:pStyle w:val="ConsPlusTitle"/>
        <w:jc w:val="center"/>
        <w:outlineLvl w:val="0"/>
      </w:pPr>
      <w:r>
        <w:t>АДМИНИСТРАЦИЯ ГОРОДА ПОКАЧИ</w:t>
      </w:r>
    </w:p>
    <w:p w:rsidR="00E87092" w:rsidRDefault="00E87092">
      <w:pPr>
        <w:pStyle w:val="ConsPlusTitle"/>
        <w:jc w:val="center"/>
      </w:pPr>
    </w:p>
    <w:p w:rsidR="00E87092" w:rsidRDefault="00E87092">
      <w:pPr>
        <w:pStyle w:val="ConsPlusTitle"/>
        <w:jc w:val="center"/>
      </w:pPr>
      <w:r>
        <w:t>ПОСТАНОВЛЕНИЕ</w:t>
      </w:r>
    </w:p>
    <w:p w:rsidR="00E87092" w:rsidRDefault="00E87092">
      <w:pPr>
        <w:pStyle w:val="ConsPlusTitle"/>
        <w:jc w:val="center"/>
      </w:pPr>
      <w:r>
        <w:t xml:space="preserve">от 12 октября 2018 г. </w:t>
      </w:r>
      <w:r w:rsidR="00195585">
        <w:t>№</w:t>
      </w:r>
      <w:r>
        <w:t xml:space="preserve"> 1012</w:t>
      </w:r>
    </w:p>
    <w:p w:rsidR="00E87092" w:rsidRDefault="00E87092">
      <w:pPr>
        <w:pStyle w:val="ConsPlusTitle"/>
        <w:ind w:firstLine="540"/>
        <w:jc w:val="both"/>
      </w:pPr>
    </w:p>
    <w:p w:rsidR="00E87092" w:rsidRDefault="00E87092">
      <w:pPr>
        <w:pStyle w:val="ConsPlusTitle"/>
        <w:jc w:val="center"/>
      </w:pPr>
      <w:r>
        <w:t xml:space="preserve">ОБ УТВЕРЖДЕНИИ МУНИЦИПАЛЬНОЙ ПРОГРАММЫ </w:t>
      </w:r>
      <w:r w:rsidR="00195585">
        <w:t>«</w:t>
      </w:r>
      <w:r>
        <w:t>РАЗВИТИЕ ФИЗИЧЕСКОЙ</w:t>
      </w:r>
    </w:p>
    <w:p w:rsidR="00E87092" w:rsidRDefault="00E87092">
      <w:pPr>
        <w:pStyle w:val="ConsPlusTitle"/>
        <w:jc w:val="center"/>
      </w:pPr>
      <w:r>
        <w:t>КУЛЬТУРЫ И СПОРТА В ГОРОДЕ ПОКАЧИ</w:t>
      </w:r>
      <w:r w:rsidR="00195585">
        <w:t>»</w:t>
      </w:r>
    </w:p>
    <w:p w:rsidR="00E87092" w:rsidRDefault="00E8709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E8709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E87092" w:rsidRDefault="00E8709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87092" w:rsidRDefault="00E8709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E87092" w:rsidRDefault="00E8709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87092" w:rsidRDefault="00E87092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Покачи от 15.05.2019 </w:t>
            </w:r>
            <w:hyperlink r:id="rId6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435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E87092" w:rsidRDefault="00E870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08.08.2019 </w:t>
            </w:r>
            <w:hyperlink r:id="rId7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732</w:t>
              </w:r>
            </w:hyperlink>
            <w:r>
              <w:rPr>
                <w:color w:val="392C69"/>
              </w:rPr>
              <w:t xml:space="preserve">, от 30.10.2019 </w:t>
            </w:r>
            <w:hyperlink r:id="rId8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973</w:t>
              </w:r>
            </w:hyperlink>
            <w:r>
              <w:rPr>
                <w:color w:val="392C69"/>
              </w:rPr>
              <w:t xml:space="preserve">, от 13.01.2020 </w:t>
            </w:r>
            <w:hyperlink r:id="rId9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10</w:t>
              </w:r>
            </w:hyperlink>
            <w:r>
              <w:rPr>
                <w:color w:val="392C69"/>
              </w:rPr>
              <w:t>,</w:t>
            </w:r>
          </w:p>
          <w:p w:rsidR="00E87092" w:rsidRDefault="00E870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16.01.2020 </w:t>
            </w:r>
            <w:hyperlink r:id="rId10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36</w:t>
              </w:r>
            </w:hyperlink>
            <w:r>
              <w:rPr>
                <w:color w:val="392C69"/>
              </w:rPr>
              <w:t xml:space="preserve">, от 17.03.2020 </w:t>
            </w:r>
            <w:hyperlink r:id="rId11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238</w:t>
              </w:r>
            </w:hyperlink>
            <w:r>
              <w:rPr>
                <w:color w:val="392C69"/>
              </w:rPr>
              <w:t xml:space="preserve">, от 29.06.2020 </w:t>
            </w:r>
            <w:hyperlink r:id="rId12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518</w:t>
              </w:r>
            </w:hyperlink>
            <w:r>
              <w:rPr>
                <w:color w:val="392C69"/>
              </w:rPr>
              <w:t>,</w:t>
            </w:r>
          </w:p>
          <w:p w:rsidR="00E87092" w:rsidRDefault="00E870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21.09.2020 </w:t>
            </w:r>
            <w:hyperlink r:id="rId13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769</w:t>
              </w:r>
            </w:hyperlink>
            <w:r>
              <w:rPr>
                <w:color w:val="392C69"/>
              </w:rPr>
              <w:t xml:space="preserve">, от 27.10.2020 </w:t>
            </w:r>
            <w:hyperlink r:id="rId14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880</w:t>
              </w:r>
            </w:hyperlink>
            <w:r>
              <w:rPr>
                <w:color w:val="392C69"/>
              </w:rPr>
              <w:t xml:space="preserve">, от 27.10.2020 </w:t>
            </w:r>
            <w:hyperlink r:id="rId15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893</w:t>
              </w:r>
            </w:hyperlink>
            <w:r>
              <w:rPr>
                <w:color w:val="392C69"/>
              </w:rPr>
              <w:t>,</w:t>
            </w:r>
          </w:p>
          <w:p w:rsidR="00E87092" w:rsidRDefault="00E870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26.01.2021 </w:t>
            </w:r>
            <w:hyperlink r:id="rId16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51</w:t>
              </w:r>
            </w:hyperlink>
            <w:r>
              <w:rPr>
                <w:color w:val="392C69"/>
              </w:rPr>
              <w:t xml:space="preserve">, от 23.03.2021 </w:t>
            </w:r>
            <w:hyperlink r:id="rId17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251</w:t>
              </w:r>
            </w:hyperlink>
            <w:r>
              <w:rPr>
                <w:color w:val="392C69"/>
              </w:rPr>
              <w:t xml:space="preserve">, от 27.05.2021 </w:t>
            </w:r>
            <w:hyperlink r:id="rId18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441</w:t>
              </w:r>
            </w:hyperlink>
            <w:r>
              <w:rPr>
                <w:color w:val="392C69"/>
              </w:rPr>
              <w:t>,</w:t>
            </w:r>
          </w:p>
          <w:p w:rsidR="00E87092" w:rsidRDefault="00E870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14.07.2021 </w:t>
            </w:r>
            <w:hyperlink r:id="rId19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618</w:t>
              </w:r>
            </w:hyperlink>
            <w:r>
              <w:rPr>
                <w:color w:val="392C69"/>
              </w:rPr>
              <w:t xml:space="preserve">, от 14.07.2021 </w:t>
            </w:r>
            <w:hyperlink r:id="rId20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619</w:t>
              </w:r>
            </w:hyperlink>
            <w:r>
              <w:rPr>
                <w:color w:val="392C69"/>
              </w:rPr>
              <w:t xml:space="preserve">, от 27.10.2021 </w:t>
            </w:r>
            <w:hyperlink r:id="rId21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1003</w:t>
              </w:r>
            </w:hyperlink>
            <w:r>
              <w:rPr>
                <w:color w:val="392C69"/>
              </w:rPr>
              <w:t>,</w:t>
            </w:r>
          </w:p>
          <w:p w:rsidR="00E87092" w:rsidRDefault="00E870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17.12.2021 </w:t>
            </w:r>
            <w:hyperlink r:id="rId22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1257</w:t>
              </w:r>
            </w:hyperlink>
            <w:r>
              <w:rPr>
                <w:color w:val="392C69"/>
              </w:rPr>
              <w:t xml:space="preserve">, от 14.02.2022 </w:t>
            </w:r>
            <w:hyperlink r:id="rId23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165</w:t>
              </w:r>
            </w:hyperlink>
            <w:r>
              <w:rPr>
                <w:color w:val="392C69"/>
              </w:rPr>
              <w:t xml:space="preserve">, от 08.08.2022 </w:t>
            </w:r>
            <w:hyperlink r:id="rId24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843</w:t>
              </w:r>
            </w:hyperlink>
            <w:r>
              <w:rPr>
                <w:color w:val="392C69"/>
              </w:rPr>
              <w:t>,</w:t>
            </w:r>
          </w:p>
          <w:p w:rsidR="00E87092" w:rsidRDefault="00E870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13.09.2022 </w:t>
            </w:r>
            <w:hyperlink r:id="rId25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975</w:t>
              </w:r>
            </w:hyperlink>
            <w:r>
              <w:rPr>
                <w:color w:val="392C69"/>
              </w:rPr>
              <w:t xml:space="preserve">, от 24.10.2022 </w:t>
            </w:r>
            <w:hyperlink r:id="rId26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1091</w:t>
              </w:r>
            </w:hyperlink>
            <w:r>
              <w:rPr>
                <w:color w:val="392C69"/>
              </w:rPr>
              <w:t xml:space="preserve">, от 25.10.2022 </w:t>
            </w:r>
            <w:hyperlink r:id="rId27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1102</w:t>
              </w:r>
            </w:hyperlink>
            <w:r>
              <w:rPr>
                <w:color w:val="392C69"/>
              </w:rPr>
              <w:t>,</w:t>
            </w:r>
          </w:p>
          <w:p w:rsidR="00E87092" w:rsidRDefault="00E870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07.03.2023 </w:t>
            </w:r>
            <w:hyperlink r:id="rId28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182</w:t>
              </w:r>
            </w:hyperlink>
            <w:r>
              <w:rPr>
                <w:color w:val="392C69"/>
              </w:rPr>
              <w:t xml:space="preserve">, от 01.08.2023 </w:t>
            </w:r>
            <w:hyperlink r:id="rId29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625</w:t>
              </w:r>
            </w:hyperlink>
            <w:r>
              <w:rPr>
                <w:color w:val="392C69"/>
              </w:rPr>
              <w:t xml:space="preserve">, от 30.10.2023 </w:t>
            </w:r>
            <w:hyperlink r:id="rId30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849</w:t>
              </w:r>
            </w:hyperlink>
            <w:r>
              <w:rPr>
                <w:color w:val="392C69"/>
              </w:rPr>
              <w:t>,</w:t>
            </w:r>
          </w:p>
          <w:p w:rsidR="00E87092" w:rsidRDefault="00E870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31.10.2023 </w:t>
            </w:r>
            <w:hyperlink r:id="rId31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882</w:t>
              </w:r>
            </w:hyperlink>
            <w:r>
              <w:rPr>
                <w:color w:val="392C69"/>
              </w:rPr>
              <w:t xml:space="preserve">, от 04.03.2024 </w:t>
            </w:r>
            <w:hyperlink r:id="rId32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167</w:t>
              </w:r>
            </w:hyperlink>
            <w:r>
              <w:rPr>
                <w:color w:val="392C69"/>
              </w:rPr>
              <w:t xml:space="preserve">, от 04.03.2024 </w:t>
            </w:r>
            <w:hyperlink r:id="rId33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168</w:t>
              </w:r>
            </w:hyperlink>
            <w:r>
              <w:rPr>
                <w:color w:val="392C69"/>
              </w:rPr>
              <w:t>,</w:t>
            </w:r>
          </w:p>
          <w:p w:rsidR="00195585" w:rsidRDefault="00E8709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07.05.2024 </w:t>
            </w:r>
            <w:hyperlink r:id="rId34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444</w:t>
              </w:r>
            </w:hyperlink>
            <w:r>
              <w:rPr>
                <w:color w:val="392C69"/>
              </w:rPr>
              <w:t xml:space="preserve">, от 14.08.2024 </w:t>
            </w:r>
            <w:hyperlink r:id="rId35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775</w:t>
              </w:r>
            </w:hyperlink>
            <w:r>
              <w:rPr>
                <w:color w:val="392C69"/>
              </w:rPr>
              <w:t>,</w:t>
            </w:r>
            <w:r w:rsidR="00195585">
              <w:rPr>
                <w:color w:val="392C69"/>
              </w:rPr>
              <w:t xml:space="preserve"> </w:t>
            </w:r>
            <w:r w:rsidR="00195585" w:rsidRPr="00195585">
              <w:rPr>
                <w:color w:val="392C69"/>
              </w:rPr>
              <w:t>от 29.10.2024</w:t>
            </w:r>
            <w:r w:rsidR="00195585">
              <w:rPr>
                <w:color w:val="392C69"/>
              </w:rPr>
              <w:t xml:space="preserve"> № </w:t>
            </w:r>
            <w:r w:rsidR="00195585" w:rsidRPr="00195585">
              <w:rPr>
                <w:color w:val="392C69"/>
              </w:rPr>
              <w:t>993</w:t>
            </w:r>
            <w:r w:rsidR="00195585">
              <w:rPr>
                <w:color w:val="392C69"/>
              </w:rPr>
              <w:t xml:space="preserve">, </w:t>
            </w:r>
          </w:p>
          <w:p w:rsidR="00E87092" w:rsidRDefault="00195585">
            <w:pPr>
              <w:pStyle w:val="ConsPlusNormal"/>
              <w:jc w:val="center"/>
            </w:pPr>
            <w:r w:rsidRPr="00195585">
              <w:rPr>
                <w:color w:val="392C69"/>
              </w:rPr>
              <w:t>от 24.01.2025</w:t>
            </w:r>
            <w:r>
              <w:rPr>
                <w:color w:val="392C69"/>
              </w:rPr>
              <w:t xml:space="preserve"> № </w:t>
            </w:r>
            <w:r w:rsidRPr="00195585">
              <w:rPr>
                <w:color w:val="392C69"/>
              </w:rPr>
              <w:t>43</w:t>
            </w:r>
            <w:r>
              <w:rPr>
                <w:color w:val="392C69"/>
              </w:rPr>
              <w:t xml:space="preserve">, </w:t>
            </w:r>
            <w:r w:rsidRPr="00195585">
              <w:rPr>
                <w:color w:val="392C69"/>
              </w:rPr>
              <w:t>от 13.03.2025</w:t>
            </w:r>
            <w:r>
              <w:rPr>
                <w:color w:val="392C69"/>
              </w:rPr>
              <w:t xml:space="preserve"> № </w:t>
            </w:r>
            <w:r w:rsidRPr="00195585">
              <w:rPr>
                <w:color w:val="392C69"/>
              </w:rPr>
              <w:t>211</w:t>
            </w:r>
          </w:p>
          <w:p w:rsidR="00E87092" w:rsidRDefault="00E87092">
            <w:pPr>
              <w:pStyle w:val="ConsPlusNormal"/>
              <w:jc w:val="center"/>
            </w:pPr>
            <w:r>
              <w:rPr>
                <w:color w:val="392C69"/>
              </w:rPr>
              <w:t>с изм., внесенными постановлениями Администрации города Покачи</w:t>
            </w:r>
          </w:p>
          <w:p w:rsidR="00E87092" w:rsidRDefault="00E870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23.03.2021 </w:t>
            </w:r>
            <w:hyperlink r:id="rId36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250</w:t>
              </w:r>
            </w:hyperlink>
            <w:r>
              <w:rPr>
                <w:color w:val="392C69"/>
              </w:rPr>
              <w:t xml:space="preserve">, от 15.02.2022 </w:t>
            </w:r>
            <w:hyperlink r:id="rId37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179</w:t>
              </w:r>
            </w:hyperlink>
            <w:r>
              <w:rPr>
                <w:color w:val="392C69"/>
              </w:rPr>
              <w:t xml:space="preserve">, от 07.03.2023 </w:t>
            </w:r>
            <w:hyperlink r:id="rId38">
              <w:r w:rsidR="00195585">
                <w:rPr>
                  <w:color w:val="0000FF"/>
                </w:rPr>
                <w:t>№</w:t>
              </w:r>
              <w:r>
                <w:rPr>
                  <w:color w:val="0000FF"/>
                </w:rPr>
                <w:t xml:space="preserve"> 181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87092" w:rsidRDefault="00E87092">
            <w:pPr>
              <w:pStyle w:val="ConsPlusNormal"/>
            </w:pPr>
          </w:p>
        </w:tc>
      </w:tr>
    </w:tbl>
    <w:p w:rsidR="00E87092" w:rsidRDefault="00E87092">
      <w:pPr>
        <w:pStyle w:val="ConsPlusNormal"/>
        <w:ind w:firstLine="540"/>
        <w:jc w:val="both"/>
      </w:pPr>
    </w:p>
    <w:p w:rsidR="00E87092" w:rsidRDefault="00E87092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39">
        <w:r>
          <w:rPr>
            <w:color w:val="0000FF"/>
          </w:rPr>
          <w:t>пунктом 19 статьи 16</w:t>
        </w:r>
      </w:hyperlink>
      <w:r>
        <w:t xml:space="preserve"> Федерального закона от 06.10.2003 </w:t>
      </w:r>
      <w:r w:rsidR="00195585">
        <w:t>№</w:t>
      </w:r>
      <w:r>
        <w:t xml:space="preserve"> 131-ФЗ </w:t>
      </w:r>
      <w:r w:rsidR="00195585">
        <w:t>«</w:t>
      </w:r>
      <w:r>
        <w:t>Об общих принципах организации местного самоуправления в Российской Федерации</w:t>
      </w:r>
      <w:r w:rsidR="00195585">
        <w:t>»</w:t>
      </w:r>
      <w:r>
        <w:t xml:space="preserve">, Федеральным </w:t>
      </w:r>
      <w:hyperlink r:id="rId40">
        <w:r>
          <w:rPr>
            <w:color w:val="0000FF"/>
          </w:rPr>
          <w:t>законом</w:t>
        </w:r>
      </w:hyperlink>
      <w:r>
        <w:t xml:space="preserve"> от 04.12.2007 </w:t>
      </w:r>
      <w:r w:rsidR="00195585">
        <w:t>№</w:t>
      </w:r>
      <w:r>
        <w:t xml:space="preserve"> 329-ФЗ </w:t>
      </w:r>
      <w:r w:rsidR="00195585">
        <w:t>«</w:t>
      </w:r>
      <w:r>
        <w:t>О физической культуре и спорте в Российской Федерации</w:t>
      </w:r>
      <w:r w:rsidR="00195585">
        <w:t>»</w:t>
      </w:r>
      <w:r>
        <w:t xml:space="preserve">, </w:t>
      </w:r>
      <w:hyperlink r:id="rId41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05.08.2021 </w:t>
      </w:r>
      <w:r w:rsidR="00195585">
        <w:t>№</w:t>
      </w:r>
      <w:r>
        <w:t xml:space="preserve"> 289-п </w:t>
      </w:r>
      <w:r w:rsidR="00195585">
        <w:t>«</w:t>
      </w:r>
      <w:r>
        <w:t>О порядке разработки и реализации государственных программ Ханты-Мансийского автономного округа - Югры</w:t>
      </w:r>
      <w:r w:rsidR="00195585">
        <w:t>»</w:t>
      </w:r>
      <w:r>
        <w:t xml:space="preserve">, </w:t>
      </w:r>
      <w:hyperlink r:id="rId42">
        <w:r>
          <w:rPr>
            <w:color w:val="0000FF"/>
          </w:rPr>
          <w:t>пунктом 19 статьи 6</w:t>
        </w:r>
      </w:hyperlink>
      <w:r>
        <w:t xml:space="preserve"> Устава города</w:t>
      </w:r>
      <w:proofErr w:type="gramEnd"/>
      <w:r>
        <w:t xml:space="preserve"> </w:t>
      </w:r>
      <w:proofErr w:type="gramStart"/>
      <w:r>
        <w:t xml:space="preserve">Покачи, </w:t>
      </w:r>
      <w:hyperlink r:id="rId43">
        <w:r>
          <w:rPr>
            <w:color w:val="0000FF"/>
          </w:rPr>
          <w:t>постановлением</w:t>
        </w:r>
      </w:hyperlink>
      <w:r>
        <w:t xml:space="preserve"> администрации города Покачи от 17.09.2015 </w:t>
      </w:r>
      <w:r w:rsidR="00195585">
        <w:t>№</w:t>
      </w:r>
      <w:r>
        <w:t xml:space="preserve"> 1023 </w:t>
      </w:r>
      <w:r w:rsidR="00195585">
        <w:t>«</w:t>
      </w:r>
      <w:r>
        <w:t>Об утверждении Положения об обеспечении условий для развития на территории города Покачи физической культуры, школьного спорта и массового спорта, организации проведения официальных физкультурно-оздоровительных и спортивных мероприятий</w:t>
      </w:r>
      <w:r w:rsidR="00195585">
        <w:t>»</w:t>
      </w:r>
      <w:r>
        <w:t xml:space="preserve">, распоряжением администрации города Покачи от 20.09.2018 </w:t>
      </w:r>
      <w:r w:rsidR="00195585">
        <w:t>№</w:t>
      </w:r>
      <w:r>
        <w:t xml:space="preserve"> 176-р </w:t>
      </w:r>
      <w:r w:rsidR="00195585">
        <w:t>«</w:t>
      </w:r>
      <w:r>
        <w:t>О разработке муниципальных программ города Покачи на 2019 - 2030 годы</w:t>
      </w:r>
      <w:r w:rsidR="00195585">
        <w:t>»</w:t>
      </w:r>
      <w:r>
        <w:t>:</w:t>
      </w:r>
      <w:proofErr w:type="gramEnd"/>
    </w:p>
    <w:p w:rsidR="00E87092" w:rsidRDefault="00E87092">
      <w:pPr>
        <w:pStyle w:val="ConsPlusNormal"/>
        <w:jc w:val="both"/>
      </w:pPr>
      <w:r>
        <w:t xml:space="preserve">(в ред. </w:t>
      </w:r>
      <w:hyperlink r:id="rId44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08.08.2022 </w:t>
      </w:r>
      <w:r w:rsidR="00195585">
        <w:t>№</w:t>
      </w:r>
      <w:r>
        <w:t xml:space="preserve"> 843)</w:t>
      </w:r>
    </w:p>
    <w:p w:rsidR="00E87092" w:rsidRDefault="00E87092">
      <w:pPr>
        <w:pStyle w:val="ConsPlusNormal"/>
        <w:spacing w:before="220"/>
        <w:ind w:firstLine="540"/>
        <w:jc w:val="both"/>
      </w:pPr>
      <w:r>
        <w:t xml:space="preserve">1. Утвердить муниципальную </w:t>
      </w:r>
      <w:hyperlink w:anchor="P46">
        <w:r>
          <w:rPr>
            <w:color w:val="0000FF"/>
          </w:rPr>
          <w:t>программу</w:t>
        </w:r>
      </w:hyperlink>
      <w:r>
        <w:t xml:space="preserve"> </w:t>
      </w:r>
      <w:r w:rsidR="00195585">
        <w:t>«</w:t>
      </w:r>
      <w:r>
        <w:t>Развитие физической культуры и спорта в городе Покачи</w:t>
      </w:r>
      <w:r w:rsidR="00195585">
        <w:t>»</w:t>
      </w:r>
      <w:r>
        <w:t>.</w:t>
      </w:r>
    </w:p>
    <w:p w:rsidR="00E87092" w:rsidRDefault="00E87092">
      <w:pPr>
        <w:pStyle w:val="ConsPlusNormal"/>
        <w:jc w:val="both"/>
      </w:pPr>
      <w:r>
        <w:t xml:space="preserve">(в ред. постановлений Администрации города Покачи от 27.10.2020 </w:t>
      </w:r>
      <w:hyperlink r:id="rId45">
        <w:r w:rsidR="00195585">
          <w:rPr>
            <w:color w:val="0000FF"/>
          </w:rPr>
          <w:t>№</w:t>
        </w:r>
        <w:r>
          <w:rPr>
            <w:color w:val="0000FF"/>
          </w:rPr>
          <w:t xml:space="preserve"> 893</w:t>
        </w:r>
      </w:hyperlink>
      <w:r>
        <w:t xml:space="preserve">, от 08.08.2022 </w:t>
      </w:r>
      <w:hyperlink r:id="rId46">
        <w:r w:rsidR="00195585">
          <w:rPr>
            <w:color w:val="0000FF"/>
          </w:rPr>
          <w:t>№</w:t>
        </w:r>
        <w:r>
          <w:rPr>
            <w:color w:val="0000FF"/>
          </w:rPr>
          <w:t xml:space="preserve"> 843</w:t>
        </w:r>
      </w:hyperlink>
      <w:r>
        <w:t>)</w:t>
      </w:r>
    </w:p>
    <w:p w:rsidR="00E87092" w:rsidRDefault="00E87092">
      <w:pPr>
        <w:pStyle w:val="ConsPlusNormal"/>
        <w:spacing w:before="220"/>
        <w:ind w:firstLine="540"/>
        <w:jc w:val="both"/>
      </w:pPr>
      <w:r>
        <w:t>2. Постановление вступает в силу с 01.01.2019.</w:t>
      </w:r>
    </w:p>
    <w:p w:rsidR="00E87092" w:rsidRDefault="00E87092">
      <w:pPr>
        <w:pStyle w:val="ConsPlusNormal"/>
        <w:spacing w:before="220"/>
        <w:ind w:firstLine="540"/>
        <w:jc w:val="both"/>
      </w:pPr>
      <w:r>
        <w:t xml:space="preserve">3. Опубликовать настоящее постановление в газете </w:t>
      </w:r>
      <w:r w:rsidR="00195585">
        <w:t>«</w:t>
      </w:r>
      <w:proofErr w:type="spellStart"/>
      <w:r>
        <w:t>Покачевский</w:t>
      </w:r>
      <w:proofErr w:type="spellEnd"/>
      <w:r>
        <w:t xml:space="preserve"> вестник</w:t>
      </w:r>
      <w:r w:rsidR="00195585">
        <w:t>»</w:t>
      </w:r>
      <w:r>
        <w:t>.</w:t>
      </w:r>
    </w:p>
    <w:p w:rsidR="00E87092" w:rsidRDefault="00E87092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города Покачи Г.Д. Гвоздь.</w:t>
      </w:r>
    </w:p>
    <w:p w:rsidR="00E87092" w:rsidRDefault="00E87092">
      <w:pPr>
        <w:pStyle w:val="ConsPlusNormal"/>
        <w:ind w:firstLine="540"/>
        <w:jc w:val="both"/>
      </w:pPr>
    </w:p>
    <w:p w:rsidR="00E87092" w:rsidRDefault="00E87092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</w:t>
      </w:r>
    </w:p>
    <w:p w:rsidR="00E87092" w:rsidRDefault="00E87092">
      <w:pPr>
        <w:pStyle w:val="ConsPlusNormal"/>
        <w:jc w:val="right"/>
      </w:pPr>
      <w:r>
        <w:t>главы города Покачи,</w:t>
      </w:r>
    </w:p>
    <w:p w:rsidR="00E87092" w:rsidRDefault="00E87092">
      <w:pPr>
        <w:pStyle w:val="ConsPlusNormal"/>
        <w:jc w:val="right"/>
      </w:pPr>
      <w:r>
        <w:lastRenderedPageBreak/>
        <w:t>первый заместитель</w:t>
      </w:r>
    </w:p>
    <w:p w:rsidR="00E87092" w:rsidRDefault="00E87092">
      <w:pPr>
        <w:pStyle w:val="ConsPlusNormal"/>
        <w:jc w:val="right"/>
      </w:pPr>
      <w:r>
        <w:t>главы города Покачи</w:t>
      </w:r>
    </w:p>
    <w:p w:rsidR="00E87092" w:rsidRDefault="00E87092">
      <w:pPr>
        <w:pStyle w:val="ConsPlusNormal"/>
        <w:jc w:val="right"/>
      </w:pPr>
      <w:r>
        <w:t>В.Г.КАЗАНЦЕВА</w:t>
      </w:r>
    </w:p>
    <w:p w:rsidR="00E87092" w:rsidRDefault="00E87092">
      <w:pPr>
        <w:pStyle w:val="ConsPlusNormal"/>
        <w:jc w:val="right"/>
      </w:pPr>
    </w:p>
    <w:p w:rsidR="00E87092" w:rsidRDefault="00E87092">
      <w:pPr>
        <w:pStyle w:val="ConsPlusNormal"/>
        <w:jc w:val="right"/>
      </w:pPr>
    </w:p>
    <w:p w:rsidR="00E87092" w:rsidRDefault="00E87092">
      <w:pPr>
        <w:pStyle w:val="ConsPlusNormal"/>
        <w:jc w:val="right"/>
      </w:pPr>
    </w:p>
    <w:p w:rsidR="00E87092" w:rsidRDefault="00E87092">
      <w:pPr>
        <w:pStyle w:val="ConsPlusNormal"/>
        <w:jc w:val="right"/>
      </w:pPr>
    </w:p>
    <w:p w:rsidR="00E87092" w:rsidRDefault="00E87092">
      <w:pPr>
        <w:pStyle w:val="ConsPlusNormal"/>
        <w:jc w:val="right"/>
      </w:pPr>
    </w:p>
    <w:p w:rsidR="00E87092" w:rsidRDefault="00E87092">
      <w:pPr>
        <w:pStyle w:val="ConsPlusNormal"/>
        <w:jc w:val="right"/>
        <w:outlineLvl w:val="0"/>
      </w:pPr>
      <w:r>
        <w:t>Приложение</w:t>
      </w:r>
    </w:p>
    <w:p w:rsidR="00E87092" w:rsidRDefault="00E87092">
      <w:pPr>
        <w:pStyle w:val="ConsPlusNormal"/>
        <w:jc w:val="right"/>
      </w:pPr>
      <w:r>
        <w:t>к постановлению</w:t>
      </w:r>
    </w:p>
    <w:p w:rsidR="00E87092" w:rsidRDefault="00E87092">
      <w:pPr>
        <w:pStyle w:val="ConsPlusNormal"/>
        <w:jc w:val="right"/>
      </w:pPr>
      <w:r>
        <w:t>администрации города Покачи</w:t>
      </w:r>
    </w:p>
    <w:p w:rsidR="00E87092" w:rsidRDefault="00E87092">
      <w:pPr>
        <w:pStyle w:val="ConsPlusNormal"/>
        <w:jc w:val="right"/>
      </w:pPr>
      <w:r>
        <w:t xml:space="preserve">от 12.10.2018 </w:t>
      </w:r>
      <w:r w:rsidR="00195585">
        <w:t>№</w:t>
      </w:r>
      <w:r>
        <w:t xml:space="preserve"> 1012</w:t>
      </w:r>
    </w:p>
    <w:p w:rsidR="00E87092" w:rsidRDefault="00E87092">
      <w:pPr>
        <w:pStyle w:val="ConsPlusNormal"/>
        <w:jc w:val="center"/>
      </w:pPr>
    </w:p>
    <w:p w:rsidR="00E87092" w:rsidRDefault="00E87092">
      <w:pPr>
        <w:pStyle w:val="ConsPlusTitle"/>
        <w:jc w:val="center"/>
      </w:pPr>
      <w:bookmarkStart w:id="0" w:name="P46"/>
      <w:bookmarkEnd w:id="0"/>
      <w:r>
        <w:t>МУНИЦИПАЛЬНАЯ ПРОГРАММА</w:t>
      </w:r>
    </w:p>
    <w:p w:rsidR="00E87092" w:rsidRDefault="00E87092">
      <w:pPr>
        <w:pStyle w:val="ConsPlusTitle"/>
        <w:jc w:val="center"/>
      </w:pPr>
      <w:r>
        <w:t xml:space="preserve">ГОРОДА ПОКАЧИ </w:t>
      </w:r>
      <w:r w:rsidR="00195585">
        <w:t>«</w:t>
      </w:r>
      <w:r>
        <w:t>РАЗВИТИЕ ФИЗИЧЕСКОЙ КУЛЬТУРЫ И СПОРТА</w:t>
      </w:r>
    </w:p>
    <w:p w:rsidR="00E87092" w:rsidRDefault="00E87092">
      <w:pPr>
        <w:pStyle w:val="ConsPlusTitle"/>
        <w:jc w:val="center"/>
      </w:pPr>
      <w:r>
        <w:t>В ГОРОДЕ ПОКАЧИ</w:t>
      </w:r>
      <w:r w:rsidR="00195585">
        <w:t>»</w:t>
      </w:r>
    </w:p>
    <w:p w:rsidR="00E87092" w:rsidRDefault="00E87092">
      <w:pPr>
        <w:pStyle w:val="ConsPlusNormal"/>
        <w:spacing w:after="1"/>
      </w:pPr>
    </w:p>
    <w:p w:rsidR="00E87092" w:rsidRDefault="00E87092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E87092" w:rsidRDefault="00E87092">
      <w:pPr>
        <w:pStyle w:val="ConsPlusNormal"/>
        <w:ind w:firstLine="540"/>
        <w:jc w:val="both"/>
      </w:pPr>
    </w:p>
    <w:p w:rsidR="00E87092" w:rsidRDefault="00E87092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Муниципальная программа </w:t>
      </w:r>
      <w:r w:rsidR="00195585">
        <w:t>«</w:t>
      </w:r>
      <w:r>
        <w:t>Развитие физической культуры и спорта в городе Покачи</w:t>
      </w:r>
      <w:r w:rsidR="00195585">
        <w:t>»</w:t>
      </w:r>
      <w:r>
        <w:t xml:space="preserve"> (далее - муниципальная программа) разработана в целях реализации основных положений </w:t>
      </w:r>
      <w:hyperlink r:id="rId47">
        <w:r>
          <w:rPr>
            <w:color w:val="0000FF"/>
          </w:rPr>
          <w:t>Указа</w:t>
        </w:r>
      </w:hyperlink>
      <w:r>
        <w:t xml:space="preserve"> Президента Российской Федерации от 07.05.2018 </w:t>
      </w:r>
      <w:r w:rsidR="00195585">
        <w:t>№</w:t>
      </w:r>
      <w:r>
        <w:t xml:space="preserve"> 204 </w:t>
      </w:r>
      <w:r w:rsidR="00195585">
        <w:t>«</w:t>
      </w:r>
      <w:r>
        <w:t>О национальных целях и стратегических задачах развития Российской Федерации на период до 2024 года</w:t>
      </w:r>
      <w:r w:rsidR="00195585">
        <w:t>»</w:t>
      </w:r>
      <w:r>
        <w:t xml:space="preserve"> (далее - Указ Президента Российской Федерации), </w:t>
      </w:r>
      <w:hyperlink r:id="rId48">
        <w:r>
          <w:rPr>
            <w:color w:val="0000FF"/>
          </w:rPr>
          <w:t>Указа</w:t>
        </w:r>
      </w:hyperlink>
      <w:r>
        <w:t xml:space="preserve"> Президента Российской Федерации от 07.05.2024 </w:t>
      </w:r>
      <w:r w:rsidR="00195585">
        <w:t>№</w:t>
      </w:r>
      <w:r>
        <w:t xml:space="preserve"> 309 </w:t>
      </w:r>
      <w:r w:rsidR="00195585">
        <w:t>«</w:t>
      </w:r>
      <w:r>
        <w:t>О национальных целях развития Российской Федерации на период</w:t>
      </w:r>
      <w:proofErr w:type="gramEnd"/>
      <w:r>
        <w:t xml:space="preserve"> </w:t>
      </w:r>
      <w:proofErr w:type="gramStart"/>
      <w:r>
        <w:t>до 2030 года и на перспективу до 2036 года</w:t>
      </w:r>
      <w:r w:rsidR="00195585">
        <w:t>»</w:t>
      </w:r>
      <w:r>
        <w:t xml:space="preserve">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государственной </w:t>
      </w:r>
      <w:hyperlink r:id="rId49">
        <w:r>
          <w:rPr>
            <w:color w:val="0000FF"/>
          </w:rPr>
          <w:t>программе</w:t>
        </w:r>
      </w:hyperlink>
      <w:r>
        <w:t xml:space="preserve"> Ханты-Мансийского автономного округа - Югры </w:t>
      </w:r>
      <w:r w:rsidR="00195585">
        <w:t>«</w:t>
      </w:r>
      <w:r>
        <w:t>Развитие физической культуры и спорта</w:t>
      </w:r>
      <w:r w:rsidR="00195585">
        <w:t>»</w:t>
      </w:r>
      <w:r>
        <w:t xml:space="preserve">, утвержденной постановлением Правительства Ханты-Мансийского автономного округа - Югры от 10.11.2023 </w:t>
      </w:r>
      <w:r w:rsidR="00195585">
        <w:t>№</w:t>
      </w:r>
      <w:r>
        <w:t xml:space="preserve"> 564-п, </w:t>
      </w:r>
      <w:hyperlink r:id="rId50">
        <w:r>
          <w:rPr>
            <w:color w:val="0000FF"/>
          </w:rPr>
          <w:t>Стратегии</w:t>
        </w:r>
      </w:hyperlink>
      <w:r>
        <w:t xml:space="preserve"> социально-экономического развития города Покачи до 2036 года с целевыми ориентирами до 2050</w:t>
      </w:r>
      <w:proofErr w:type="gramEnd"/>
      <w:r>
        <w:t xml:space="preserve"> года, утвержденной решением Думы города Покачи от 26.06.2024 </w:t>
      </w:r>
      <w:r w:rsidR="00195585">
        <w:t>№</w:t>
      </w:r>
      <w:r>
        <w:t xml:space="preserve"> 47.</w:t>
      </w:r>
    </w:p>
    <w:p w:rsidR="00E87092" w:rsidRDefault="00E87092">
      <w:pPr>
        <w:pStyle w:val="ConsPlusNormal"/>
        <w:jc w:val="both"/>
      </w:pPr>
      <w:r>
        <w:t xml:space="preserve">(часть 1 в ред. </w:t>
      </w:r>
      <w:hyperlink r:id="rId5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14.08.2024 </w:t>
      </w:r>
      <w:r w:rsidR="00195585">
        <w:t>№</w:t>
      </w:r>
      <w:r>
        <w:t xml:space="preserve"> 775)</w:t>
      </w:r>
    </w:p>
    <w:p w:rsidR="00E87092" w:rsidRDefault="00E87092">
      <w:pPr>
        <w:pStyle w:val="ConsPlusNormal"/>
        <w:spacing w:before="220"/>
        <w:ind w:firstLine="540"/>
        <w:jc w:val="both"/>
      </w:pPr>
      <w:r>
        <w:t xml:space="preserve">2. Реализация муниципальной программы осуществляется ответственным исполнителем и соисполнителями путем выполнения основных мероприятий муниципальной программы, предусмотренных в </w:t>
      </w:r>
      <w:hyperlink w:anchor="P301">
        <w:r>
          <w:rPr>
            <w:color w:val="0000FF"/>
          </w:rPr>
          <w:t>таблице 2</w:t>
        </w:r>
      </w:hyperlink>
      <w:r>
        <w:t>.</w:t>
      </w:r>
    </w:p>
    <w:p w:rsidR="00E87092" w:rsidRDefault="00E87092">
      <w:pPr>
        <w:pStyle w:val="ConsPlusNormal"/>
        <w:spacing w:before="220"/>
        <w:ind w:firstLine="540"/>
        <w:jc w:val="both"/>
      </w:pPr>
      <w:r>
        <w:t xml:space="preserve">3. Куратором муниципальной программы является заместитель главы города Покачи. Куратор осуществляет непосредственный </w:t>
      </w:r>
      <w:proofErr w:type="gramStart"/>
      <w:r>
        <w:t>контроль за</w:t>
      </w:r>
      <w:proofErr w:type="gramEnd"/>
      <w:r>
        <w:t xml:space="preserve"> реализацией муниципальной программы. Ежегодно, не позднее 15 марта года, следующего за </w:t>
      </w:r>
      <w:proofErr w:type="gramStart"/>
      <w:r>
        <w:t>отчетным</w:t>
      </w:r>
      <w:proofErr w:type="gramEnd"/>
      <w:r>
        <w:t>, доводит информацию о результатах реализации муниципальной программы за отчетный финансовый год до сведения главы города.</w:t>
      </w:r>
    </w:p>
    <w:p w:rsidR="00E87092" w:rsidRDefault="00E87092">
      <w:pPr>
        <w:pStyle w:val="ConsPlusNormal"/>
        <w:spacing w:before="220"/>
        <w:ind w:firstLine="540"/>
        <w:jc w:val="both"/>
      </w:pPr>
      <w:r>
        <w:t xml:space="preserve">По результатам оценки эффективности реализации муниципальной программы, не </w:t>
      </w:r>
      <w:proofErr w:type="gramStart"/>
      <w:r>
        <w:t>позднее</w:t>
      </w:r>
      <w:proofErr w:type="gramEnd"/>
      <w:r>
        <w:t xml:space="preserve"> чем за один месяц до дня внесения в Думу города Покачи проекта решения о бюджете на очередной финансовый год и плановый период, может принять решение о сокращении, начиная с очередного финансового года, бюджетных ассигнований на реализацию муниципальной программы или о досрочном прекращении ее реализации. Координатор муниципальной программы распоряжением осуществляет детальное распределение средств между исполнителями муниципальной программы по мероприятиям.</w:t>
      </w:r>
    </w:p>
    <w:p w:rsidR="00E87092" w:rsidRDefault="00E87092">
      <w:pPr>
        <w:pStyle w:val="ConsPlusNormal"/>
        <w:spacing w:before="220"/>
        <w:ind w:firstLine="540"/>
        <w:jc w:val="both"/>
      </w:pPr>
      <w:r>
        <w:t>4. Ответственным исполнителем муниципальной программы (далее - исполнитель) является комитет культуры и спорта администрации города Покачи.</w:t>
      </w:r>
    </w:p>
    <w:p w:rsidR="00E87092" w:rsidRDefault="00E87092">
      <w:pPr>
        <w:pStyle w:val="ConsPlusNormal"/>
        <w:jc w:val="both"/>
      </w:pPr>
      <w:r>
        <w:lastRenderedPageBreak/>
        <w:t xml:space="preserve">(часть 4 в ред. </w:t>
      </w:r>
      <w:hyperlink r:id="rId52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30.10.2023 </w:t>
      </w:r>
      <w:r w:rsidR="00195585">
        <w:t>№</w:t>
      </w:r>
      <w:r>
        <w:t xml:space="preserve"> 849)</w:t>
      </w:r>
    </w:p>
    <w:p w:rsidR="00E87092" w:rsidRDefault="00E87092">
      <w:pPr>
        <w:pStyle w:val="ConsPlusNormal"/>
        <w:spacing w:before="220"/>
        <w:ind w:firstLine="540"/>
        <w:jc w:val="both"/>
      </w:pPr>
      <w:r>
        <w:t xml:space="preserve">5. Соисполнителем муниципальной программы является муниципальное учреждение </w:t>
      </w:r>
      <w:r w:rsidR="00195585">
        <w:t>«</w:t>
      </w:r>
      <w:r>
        <w:t>Управление капитального строительства</w:t>
      </w:r>
      <w:r w:rsidR="00195585">
        <w:t>»</w:t>
      </w:r>
      <w:r>
        <w:t>.</w:t>
      </w:r>
    </w:p>
    <w:p w:rsidR="00E87092" w:rsidRDefault="00E87092">
      <w:pPr>
        <w:pStyle w:val="ConsPlusNormal"/>
        <w:spacing w:before="220"/>
        <w:ind w:firstLine="540"/>
        <w:jc w:val="both"/>
      </w:pPr>
      <w:r>
        <w:t>6. В ходе выполнения муниципальной программы исполнители выполняют следующие функции:</w:t>
      </w:r>
    </w:p>
    <w:p w:rsidR="00E87092" w:rsidRDefault="00E87092">
      <w:pPr>
        <w:pStyle w:val="ConsPlusNormal"/>
        <w:spacing w:before="220"/>
        <w:ind w:firstLine="540"/>
        <w:jc w:val="both"/>
      </w:pPr>
      <w:r>
        <w:t>1) обеспечивают выполнение программных мероприятий в сроки, установленные муниципальной программой;</w:t>
      </w:r>
    </w:p>
    <w:p w:rsidR="00E87092" w:rsidRDefault="00E87092">
      <w:pPr>
        <w:pStyle w:val="ConsPlusNormal"/>
        <w:spacing w:before="220"/>
        <w:ind w:firstLine="540"/>
        <w:jc w:val="both"/>
      </w:pPr>
      <w:r>
        <w:t>2) подготавливают документов для заключения контрактов на закупку товаров, работ или оказание услуг, необходимых для реализации муниципальной программы;</w:t>
      </w:r>
    </w:p>
    <w:p w:rsidR="00E87092" w:rsidRDefault="00E87092">
      <w:pPr>
        <w:pStyle w:val="ConsPlusNormal"/>
        <w:spacing w:before="220"/>
        <w:ind w:firstLine="540"/>
        <w:jc w:val="both"/>
      </w:pPr>
      <w:r>
        <w:t>3) заключают муниципальные задания на оказание муниципальных услуг (выполнение работ), оказываемых муниципальными учреждениями, подведомственных комитету культуры и спорта администрации города Покачи.</w:t>
      </w:r>
    </w:p>
    <w:p w:rsidR="00E87092" w:rsidRDefault="00E87092">
      <w:pPr>
        <w:pStyle w:val="ConsPlusNormal"/>
        <w:jc w:val="both"/>
      </w:pPr>
      <w:r>
        <w:t xml:space="preserve">(в ред. </w:t>
      </w:r>
      <w:hyperlink r:id="rId53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30.10.2023 </w:t>
      </w:r>
      <w:r w:rsidR="00195585">
        <w:t>№</w:t>
      </w:r>
      <w:r>
        <w:t xml:space="preserve"> 849)</w:t>
      </w:r>
    </w:p>
    <w:p w:rsidR="00E87092" w:rsidRDefault="00E87092">
      <w:pPr>
        <w:pStyle w:val="ConsPlusNormal"/>
        <w:spacing w:before="220"/>
        <w:ind w:firstLine="540"/>
        <w:jc w:val="both"/>
      </w:pPr>
      <w:r>
        <w:t>7. Ответственный исполнитель выполняет следующие функции:</w:t>
      </w:r>
    </w:p>
    <w:p w:rsidR="00E87092" w:rsidRDefault="00E87092">
      <w:pPr>
        <w:pStyle w:val="ConsPlusNormal"/>
        <w:spacing w:before="220"/>
        <w:ind w:firstLine="540"/>
        <w:jc w:val="both"/>
      </w:pPr>
      <w:r>
        <w:t>1) для проведения текущего мониторинга предоставляет в управление экономики администрации города Покачи:</w:t>
      </w:r>
    </w:p>
    <w:p w:rsidR="00E87092" w:rsidRDefault="00E87092">
      <w:pPr>
        <w:pStyle w:val="ConsPlusNormal"/>
        <w:spacing w:before="220"/>
        <w:ind w:firstLine="540"/>
        <w:jc w:val="both"/>
      </w:pPr>
      <w:r>
        <w:t>а) ежемесячную информацию об исполнении муниципальной программы в части реализации государственных программ с краткой пояснительной запиской;</w:t>
      </w:r>
    </w:p>
    <w:p w:rsidR="00E87092" w:rsidRDefault="00E87092">
      <w:pPr>
        <w:pStyle w:val="ConsPlusNormal"/>
        <w:spacing w:before="220"/>
        <w:ind w:firstLine="540"/>
        <w:jc w:val="both"/>
      </w:pPr>
      <w:r>
        <w:t xml:space="preserve">б) ежегодно до 15 февраля года, следующего за </w:t>
      </w:r>
      <w:proofErr w:type="gramStart"/>
      <w:r>
        <w:t>отчетным</w:t>
      </w:r>
      <w:proofErr w:type="gramEnd"/>
      <w:r>
        <w:t>, отчет о ходе реализации муниципальной программы за отчетный период, а в случае исполнения муниципальной программы в целом - отчет за весь период реализации муниципальной программы и размещает его на официальном сайте администрации города Покачи;</w:t>
      </w:r>
    </w:p>
    <w:p w:rsidR="00E87092" w:rsidRDefault="00E87092">
      <w:pPr>
        <w:pStyle w:val="ConsPlusNormal"/>
        <w:spacing w:before="220"/>
        <w:ind w:firstLine="540"/>
        <w:jc w:val="both"/>
      </w:pPr>
      <w:r>
        <w:t>2) производит корректировку муниципальной программы с учетом предложений исполнителей и утвержденных бюджетных ассигнований.</w:t>
      </w:r>
    </w:p>
    <w:p w:rsidR="00E87092" w:rsidRDefault="00E87092">
      <w:pPr>
        <w:pStyle w:val="ConsPlusNormal"/>
        <w:spacing w:before="220"/>
        <w:ind w:firstLine="540"/>
        <w:jc w:val="both"/>
      </w:pPr>
      <w:r>
        <w:t>8. Исполнители несут ответственность за нецелевое использование средств, предусмотренных на реализацию программных мероприятий, в соответствии с законодательством Российской Федерации.</w:t>
      </w:r>
    </w:p>
    <w:p w:rsidR="00E87092" w:rsidRDefault="00E87092">
      <w:pPr>
        <w:pStyle w:val="ConsPlusNormal"/>
        <w:ind w:firstLine="540"/>
        <w:jc w:val="both"/>
      </w:pPr>
    </w:p>
    <w:p w:rsidR="00E87092" w:rsidRDefault="00E87092">
      <w:pPr>
        <w:pStyle w:val="ConsPlusTitle"/>
        <w:ind w:firstLine="540"/>
        <w:jc w:val="both"/>
        <w:outlineLvl w:val="1"/>
      </w:pPr>
      <w:r>
        <w:t>Статья 2. Таблицы муниципальной программы</w:t>
      </w:r>
    </w:p>
    <w:p w:rsidR="00E87092" w:rsidRDefault="00E87092">
      <w:pPr>
        <w:pStyle w:val="ConsPlusNormal"/>
        <w:jc w:val="both"/>
      </w:pPr>
    </w:p>
    <w:p w:rsidR="00E87092" w:rsidRDefault="00E87092">
      <w:pPr>
        <w:pStyle w:val="ConsPlusNormal"/>
        <w:jc w:val="right"/>
        <w:outlineLvl w:val="2"/>
      </w:pPr>
      <w:r>
        <w:t>Таблица 1</w:t>
      </w:r>
    </w:p>
    <w:p w:rsidR="00E87092" w:rsidRDefault="00E87092">
      <w:pPr>
        <w:pStyle w:val="ConsPlusNormal"/>
        <w:jc w:val="right"/>
      </w:pPr>
    </w:p>
    <w:p w:rsidR="00E87092" w:rsidRDefault="00E87092">
      <w:pPr>
        <w:pStyle w:val="ConsPlusTitle"/>
        <w:jc w:val="center"/>
      </w:pPr>
      <w:r>
        <w:t>Паспорт муниципальной программы</w:t>
      </w:r>
    </w:p>
    <w:p w:rsidR="00E87092" w:rsidRDefault="00E87092">
      <w:pPr>
        <w:pStyle w:val="ConsPlusNormal"/>
        <w:jc w:val="center"/>
      </w:pPr>
    </w:p>
    <w:p w:rsidR="00E87092" w:rsidRDefault="00E87092">
      <w:pPr>
        <w:pStyle w:val="ConsPlusNormal"/>
        <w:sectPr w:rsidR="00E87092" w:rsidSect="00686A7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08"/>
        <w:gridCol w:w="633"/>
        <w:gridCol w:w="2291"/>
        <w:gridCol w:w="1888"/>
        <w:gridCol w:w="1535"/>
        <w:gridCol w:w="1162"/>
        <w:gridCol w:w="1162"/>
        <w:gridCol w:w="1162"/>
        <w:gridCol w:w="481"/>
        <w:gridCol w:w="1830"/>
        <w:gridCol w:w="2108"/>
      </w:tblGrid>
      <w:tr w:rsidR="00195585" w:rsidRPr="00195585" w:rsidTr="00195585">
        <w:trPr>
          <w:trHeight w:val="645"/>
        </w:trPr>
        <w:tc>
          <w:tcPr>
            <w:tcW w:w="3240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lastRenderedPageBreak/>
              <w:t xml:space="preserve">Наименование </w:t>
            </w:r>
            <w:proofErr w:type="spellStart"/>
            <w:r w:rsidRPr="00195585">
              <w:t>муниципальнойпрограммы</w:t>
            </w:r>
            <w:proofErr w:type="spellEnd"/>
          </w:p>
        </w:tc>
        <w:tc>
          <w:tcPr>
            <w:tcW w:w="4640" w:type="dxa"/>
            <w:gridSpan w:val="2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Развитие физической культуры и спорта  в городе Покачи</w:t>
            </w:r>
          </w:p>
        </w:tc>
        <w:tc>
          <w:tcPr>
            <w:tcW w:w="3040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Сроки реализации муниципальной программы</w:t>
            </w:r>
          </w:p>
        </w:tc>
        <w:tc>
          <w:tcPr>
            <w:tcW w:w="14900" w:type="dxa"/>
            <w:gridSpan w:val="7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2019-2030 годы</w:t>
            </w:r>
          </w:p>
        </w:tc>
      </w:tr>
      <w:tr w:rsidR="00195585" w:rsidRPr="00195585" w:rsidTr="00195585">
        <w:trPr>
          <w:trHeight w:val="645"/>
        </w:trPr>
        <w:tc>
          <w:tcPr>
            <w:tcW w:w="3240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Куратор муниципальной программы</w:t>
            </w:r>
          </w:p>
        </w:tc>
        <w:tc>
          <w:tcPr>
            <w:tcW w:w="22580" w:type="dxa"/>
            <w:gridSpan w:val="10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Заместитель главы города Покачи</w:t>
            </w:r>
          </w:p>
        </w:tc>
      </w:tr>
      <w:tr w:rsidR="00195585" w:rsidRPr="00195585" w:rsidTr="00195585">
        <w:trPr>
          <w:trHeight w:val="645"/>
        </w:trPr>
        <w:tc>
          <w:tcPr>
            <w:tcW w:w="3240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Ответственный исполнитель муниципальной программы</w:t>
            </w:r>
          </w:p>
        </w:tc>
        <w:tc>
          <w:tcPr>
            <w:tcW w:w="22580" w:type="dxa"/>
            <w:gridSpan w:val="10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Комитет культуры и спорта администрации города Покачи</w:t>
            </w:r>
          </w:p>
        </w:tc>
      </w:tr>
      <w:tr w:rsidR="00195585" w:rsidRPr="00195585" w:rsidTr="00195585">
        <w:trPr>
          <w:trHeight w:val="645"/>
        </w:trPr>
        <w:tc>
          <w:tcPr>
            <w:tcW w:w="3240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Соисполнители муниципальной программы</w:t>
            </w:r>
          </w:p>
        </w:tc>
        <w:tc>
          <w:tcPr>
            <w:tcW w:w="22580" w:type="dxa"/>
            <w:gridSpan w:val="10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Муниципальное учреждение "Управление капитального строительства"</w:t>
            </w:r>
          </w:p>
        </w:tc>
      </w:tr>
      <w:tr w:rsidR="00195585" w:rsidRPr="00195585" w:rsidTr="00195585">
        <w:trPr>
          <w:trHeight w:val="330"/>
        </w:trPr>
        <w:tc>
          <w:tcPr>
            <w:tcW w:w="3240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Национальная цель</w:t>
            </w:r>
          </w:p>
        </w:tc>
        <w:tc>
          <w:tcPr>
            <w:tcW w:w="22580" w:type="dxa"/>
            <w:gridSpan w:val="10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Сохранение населения, здоровье и благополучие людей</w:t>
            </w:r>
          </w:p>
        </w:tc>
      </w:tr>
      <w:tr w:rsidR="00195585" w:rsidRPr="00195585" w:rsidTr="00195585">
        <w:trPr>
          <w:trHeight w:val="645"/>
        </w:trPr>
        <w:tc>
          <w:tcPr>
            <w:tcW w:w="3240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Цель муниципальной программы</w:t>
            </w:r>
          </w:p>
        </w:tc>
        <w:tc>
          <w:tcPr>
            <w:tcW w:w="22580" w:type="dxa"/>
            <w:gridSpan w:val="10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 xml:space="preserve">1. Создание условий для всех категорий населения города по удовлетворению потребности в физическом развитии. </w:t>
            </w:r>
            <w:r w:rsidRPr="00195585">
              <w:br/>
              <w:t>2. Увеличение объема и повышение качества предоставляемых услуг в сфере физической культуры, школьного спорта и массового спорта.</w:t>
            </w:r>
          </w:p>
        </w:tc>
      </w:tr>
      <w:tr w:rsidR="00195585" w:rsidRPr="00195585" w:rsidTr="00195585">
        <w:trPr>
          <w:trHeight w:val="645"/>
        </w:trPr>
        <w:tc>
          <w:tcPr>
            <w:tcW w:w="324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Задачи муниципальной программы</w:t>
            </w:r>
          </w:p>
        </w:tc>
        <w:tc>
          <w:tcPr>
            <w:tcW w:w="22580" w:type="dxa"/>
            <w:gridSpan w:val="10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 xml:space="preserve">1. Обеспечение условий для развития на территории города физической культуры, школьного спорта и массового спорта. </w:t>
            </w:r>
            <w:r w:rsidRPr="00195585">
              <w:br/>
              <w:t xml:space="preserve">2. Увеличение количества систематически </w:t>
            </w:r>
            <w:proofErr w:type="gramStart"/>
            <w:r w:rsidRPr="00195585">
              <w:t>занимающихся</w:t>
            </w:r>
            <w:proofErr w:type="gramEnd"/>
            <w:r w:rsidRPr="00195585">
              <w:t xml:space="preserve"> физической культурой, школьным спортом и массовым спортом.</w:t>
            </w:r>
            <w:r w:rsidRPr="00195585">
              <w:br/>
              <w:t xml:space="preserve">3. Спортивная подготовка спортсменов высокого класса, способных войти кандидатами в составы спортивных сборных команд города Покачи, Ханты-Мансийского автономного округа – Югры.                                             </w:t>
            </w:r>
            <w:r w:rsidRPr="00195585">
              <w:br/>
              <w:t xml:space="preserve">4. Профилактика безнадзорности и правонарушений несовершеннолетних.                                                                                                                                                                                                                      </w:t>
            </w:r>
            <w:r w:rsidRPr="00195585">
              <w:br/>
              <w:t>5. Организация отдыха и оздоровления детей в каникулярное время</w:t>
            </w:r>
          </w:p>
        </w:tc>
      </w:tr>
      <w:tr w:rsidR="00195585" w:rsidRPr="00195585" w:rsidTr="00195585">
        <w:trPr>
          <w:trHeight w:val="330"/>
        </w:trPr>
        <w:tc>
          <w:tcPr>
            <w:tcW w:w="32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Подпрограммы</w:t>
            </w:r>
          </w:p>
        </w:tc>
        <w:tc>
          <w:tcPr>
            <w:tcW w:w="22580" w:type="dxa"/>
            <w:gridSpan w:val="10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1. Содержание учреждений спорта.</w:t>
            </w:r>
            <w:r w:rsidRPr="00195585">
              <w:br/>
              <w:t>2. Проектирование и строительство лыжной базы.</w:t>
            </w:r>
            <w:r w:rsidRPr="00195585">
              <w:br/>
              <w:t>3. Развитие материально-технической базы учреждений физической культуры и спорта.</w:t>
            </w:r>
            <w:r w:rsidRPr="00195585">
              <w:br/>
              <w:t>4. Обеспечение комплексной безопасности и комфортных условий в учреждениях спорта.</w:t>
            </w:r>
            <w:r w:rsidRPr="00195585">
              <w:br/>
              <w:t>5. Проектирование и строительство спортивного комплекса.</w:t>
            </w:r>
            <w:r w:rsidRPr="00195585">
              <w:br/>
              <w:t>6. Развитие сети спортивных объектов шаговой доступности.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 xml:space="preserve">Целевые </w:t>
            </w:r>
            <w:r w:rsidRPr="00195585">
              <w:lastRenderedPageBreak/>
              <w:t>показатели муниципальной программы</w:t>
            </w:r>
          </w:p>
        </w:tc>
        <w:tc>
          <w:tcPr>
            <w:tcW w:w="920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lastRenderedPageBreak/>
              <w:t xml:space="preserve">№ </w:t>
            </w:r>
            <w:proofErr w:type="gramStart"/>
            <w:r w:rsidRPr="00195585">
              <w:lastRenderedPageBreak/>
              <w:t>п</w:t>
            </w:r>
            <w:proofErr w:type="gramEnd"/>
            <w:r w:rsidRPr="00195585">
              <w:t>/п</w:t>
            </w:r>
          </w:p>
        </w:tc>
        <w:tc>
          <w:tcPr>
            <w:tcW w:w="3720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lastRenderedPageBreak/>
              <w:t xml:space="preserve">Наименование </w:t>
            </w:r>
            <w:r w:rsidRPr="00195585">
              <w:lastRenderedPageBreak/>
              <w:t>целевого показателя</w:t>
            </w:r>
          </w:p>
        </w:tc>
        <w:tc>
          <w:tcPr>
            <w:tcW w:w="3040" w:type="dxa"/>
            <w:vMerge w:val="restart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lastRenderedPageBreak/>
              <w:t xml:space="preserve">Документ - </w:t>
            </w:r>
            <w:r w:rsidRPr="00195585">
              <w:lastRenderedPageBreak/>
              <w:t>основание</w:t>
            </w:r>
          </w:p>
        </w:tc>
        <w:tc>
          <w:tcPr>
            <w:tcW w:w="14900" w:type="dxa"/>
            <w:gridSpan w:val="7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lastRenderedPageBreak/>
              <w:t>Значение показателя по годам</w:t>
            </w:r>
          </w:p>
        </w:tc>
      </w:tr>
      <w:tr w:rsidR="00195585" w:rsidRPr="00195585" w:rsidTr="00195585">
        <w:trPr>
          <w:trHeight w:val="1260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92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372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30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2443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Базовое значение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2024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2025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2026</w:t>
            </w:r>
          </w:p>
        </w:tc>
        <w:tc>
          <w:tcPr>
            <w:tcW w:w="605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2027</w:t>
            </w:r>
          </w:p>
        </w:tc>
        <w:tc>
          <w:tcPr>
            <w:tcW w:w="2941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На момент окончания реализации муниципальной программы (2030)</w:t>
            </w:r>
          </w:p>
        </w:tc>
        <w:tc>
          <w:tcPr>
            <w:tcW w:w="3469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Ответственный исполнитель/соисполнитель за достижение показателя</w:t>
            </w:r>
          </w:p>
        </w:tc>
      </w:tr>
      <w:tr w:rsidR="00195585" w:rsidRPr="00195585" w:rsidTr="00195585">
        <w:trPr>
          <w:trHeight w:val="3465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92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1</w:t>
            </w:r>
          </w:p>
        </w:tc>
        <w:tc>
          <w:tcPr>
            <w:tcW w:w="3720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Доля населения, систематически занимающегося физической культурой и спортом, в общей численности населения %</w:t>
            </w:r>
          </w:p>
        </w:tc>
        <w:tc>
          <w:tcPr>
            <w:tcW w:w="3040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Постановление Правительства Ханты-Мансийского автономного округа - Югры от 10.11.2023 №564-п «О государственной программе Ханты-Мансийского автономного округа - Югры «Развитие физической культуры и спорта»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34,8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55,0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57,0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61,0</w:t>
            </w:r>
          </w:p>
        </w:tc>
        <w:tc>
          <w:tcPr>
            <w:tcW w:w="605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61,0</w:t>
            </w:r>
          </w:p>
        </w:tc>
        <w:tc>
          <w:tcPr>
            <w:tcW w:w="2941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61,0</w:t>
            </w:r>
          </w:p>
        </w:tc>
        <w:tc>
          <w:tcPr>
            <w:tcW w:w="3469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Комитет культуры и спорта администрации города Покачи</w:t>
            </w:r>
          </w:p>
        </w:tc>
      </w:tr>
      <w:tr w:rsidR="00195585" w:rsidRPr="00195585" w:rsidTr="00195585">
        <w:trPr>
          <w:trHeight w:val="3480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92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</w:t>
            </w:r>
          </w:p>
        </w:tc>
        <w:tc>
          <w:tcPr>
            <w:tcW w:w="3720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Уровень обеспеченности населения спортивными сооружениями, исходя из единовременной пропускной способности объектов спорта, %</w:t>
            </w:r>
          </w:p>
        </w:tc>
        <w:tc>
          <w:tcPr>
            <w:tcW w:w="3040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Постановление Правительства Ханты-Мансийского автономного округа - Югры от 10.11.2023 №564-п «О государственной программе Ханты-Мансийского автономного округа - Югры «Развитие физической культуры и спорта»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54,3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70,0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70,5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70,5</w:t>
            </w:r>
          </w:p>
        </w:tc>
        <w:tc>
          <w:tcPr>
            <w:tcW w:w="605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70,5</w:t>
            </w:r>
          </w:p>
        </w:tc>
        <w:tc>
          <w:tcPr>
            <w:tcW w:w="2941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70,5</w:t>
            </w:r>
          </w:p>
        </w:tc>
        <w:tc>
          <w:tcPr>
            <w:tcW w:w="3469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Комитет культуры и спорта администрации города Покачи</w:t>
            </w:r>
          </w:p>
        </w:tc>
      </w:tr>
      <w:tr w:rsidR="00195585" w:rsidRPr="00195585" w:rsidTr="00195585">
        <w:trPr>
          <w:trHeight w:val="4275"/>
        </w:trPr>
        <w:tc>
          <w:tcPr>
            <w:tcW w:w="3240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 </w:t>
            </w:r>
          </w:p>
        </w:tc>
        <w:tc>
          <w:tcPr>
            <w:tcW w:w="92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3</w:t>
            </w:r>
          </w:p>
        </w:tc>
        <w:tc>
          <w:tcPr>
            <w:tcW w:w="3720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Доля детей в возрасте от 5 до 18 лет, охваченных дополнительным образованием в части численности детей охваченных дополнительными образовательными программами спортивной подготовки</w:t>
            </w:r>
            <w:proofErr w:type="gramStart"/>
            <w:r w:rsidRPr="00195585">
              <w:t xml:space="preserve"> (%)</w:t>
            </w:r>
            <w:proofErr w:type="gramEnd"/>
          </w:p>
        </w:tc>
        <w:tc>
          <w:tcPr>
            <w:tcW w:w="3040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 xml:space="preserve">Распоряжение заместителя главы города Покачи от 21.08.2023 № 38 " О закреплении показателя "Доля детей в возрасте от 5 до 18 лет, охваченных дополнительным образованием" в муниципальных программах развития культуры, </w:t>
            </w:r>
            <w:r w:rsidRPr="00195585">
              <w:lastRenderedPageBreak/>
              <w:t>физической культуры и спорта и образования"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lastRenderedPageBreak/>
              <w:t>34,8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24,8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24,8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24,8</w:t>
            </w:r>
          </w:p>
        </w:tc>
        <w:tc>
          <w:tcPr>
            <w:tcW w:w="605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24,8</w:t>
            </w:r>
          </w:p>
        </w:tc>
        <w:tc>
          <w:tcPr>
            <w:tcW w:w="2941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24,8</w:t>
            </w:r>
          </w:p>
        </w:tc>
        <w:tc>
          <w:tcPr>
            <w:tcW w:w="3469" w:type="dxa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Комитет культуры и спорта администрации города Покачи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lastRenderedPageBreak/>
              <w:t>Параметры финансового обеспечения муниципальной программы</w:t>
            </w:r>
          </w:p>
        </w:tc>
        <w:tc>
          <w:tcPr>
            <w:tcW w:w="4640" w:type="dxa"/>
            <w:gridSpan w:val="2"/>
            <w:vMerge w:val="restart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Источники финансирования</w:t>
            </w:r>
          </w:p>
        </w:tc>
        <w:tc>
          <w:tcPr>
            <w:tcW w:w="17940" w:type="dxa"/>
            <w:gridSpan w:val="8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Расходы по годам (рублей)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4640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30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Всего (2019-2030)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2024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2025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2026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2027</w:t>
            </w:r>
          </w:p>
        </w:tc>
        <w:tc>
          <w:tcPr>
            <w:tcW w:w="7015" w:type="dxa"/>
            <w:gridSpan w:val="3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2028-2030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Всего</w:t>
            </w:r>
          </w:p>
        </w:tc>
        <w:tc>
          <w:tcPr>
            <w:tcW w:w="30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2 322 497 862,36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217 929 667,94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137 217 021,00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124 258 137,00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122 397 137,22</w:t>
            </w:r>
          </w:p>
        </w:tc>
        <w:tc>
          <w:tcPr>
            <w:tcW w:w="7015" w:type="dxa"/>
            <w:gridSpan w:val="3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367 191 411,66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федеральный бюджет</w:t>
            </w:r>
          </w:p>
        </w:tc>
        <w:tc>
          <w:tcPr>
            <w:tcW w:w="30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7015" w:type="dxa"/>
            <w:gridSpan w:val="3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бюджет автономного округа</w:t>
            </w:r>
          </w:p>
        </w:tc>
        <w:tc>
          <w:tcPr>
            <w:tcW w:w="30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33 878 476,00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5 764 000,00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7 964 700,00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7 964 700,00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7015" w:type="dxa"/>
            <w:gridSpan w:val="3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местный бюджет</w:t>
            </w:r>
          </w:p>
        </w:tc>
        <w:tc>
          <w:tcPr>
            <w:tcW w:w="30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2 288 619 386,36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212 165 667,94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129 252 321,00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116 293 437,00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122 397 137,22</w:t>
            </w:r>
          </w:p>
        </w:tc>
        <w:tc>
          <w:tcPr>
            <w:tcW w:w="7015" w:type="dxa"/>
            <w:gridSpan w:val="3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367 191 411,66</w:t>
            </w:r>
          </w:p>
        </w:tc>
      </w:tr>
      <w:tr w:rsidR="00195585" w:rsidRPr="00195585" w:rsidTr="00195585">
        <w:trPr>
          <w:trHeight w:val="330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иные источники финансирования</w:t>
            </w:r>
          </w:p>
        </w:tc>
        <w:tc>
          <w:tcPr>
            <w:tcW w:w="30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7015" w:type="dxa"/>
            <w:gridSpan w:val="3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Параметры финансового обеспечения региональных проектов, проектов Ханты-</w:t>
            </w:r>
            <w:r w:rsidRPr="00195585">
              <w:lastRenderedPageBreak/>
              <w:t>Мансийского автономного округа-Югры реализуемых в городе Покачи</w:t>
            </w:r>
          </w:p>
        </w:tc>
        <w:tc>
          <w:tcPr>
            <w:tcW w:w="4640" w:type="dxa"/>
            <w:gridSpan w:val="2"/>
            <w:vMerge w:val="restart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lastRenderedPageBreak/>
              <w:t>Источники финансирования</w:t>
            </w:r>
          </w:p>
        </w:tc>
        <w:tc>
          <w:tcPr>
            <w:tcW w:w="17940" w:type="dxa"/>
            <w:gridSpan w:val="8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Расходы по годам (рублей)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4640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30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Всего (2019-2030)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2024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2025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2026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2027</w:t>
            </w:r>
          </w:p>
        </w:tc>
        <w:tc>
          <w:tcPr>
            <w:tcW w:w="7015" w:type="dxa"/>
            <w:gridSpan w:val="3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2028-2030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22580" w:type="dxa"/>
            <w:gridSpan w:val="10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Портфель проектов «Демография»  (01.01.2019 - 31.12.2024)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Всего</w:t>
            </w:r>
          </w:p>
        </w:tc>
        <w:tc>
          <w:tcPr>
            <w:tcW w:w="30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7015" w:type="dxa"/>
            <w:gridSpan w:val="3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федеральный бюджет</w:t>
            </w:r>
          </w:p>
        </w:tc>
        <w:tc>
          <w:tcPr>
            <w:tcW w:w="30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7015" w:type="dxa"/>
            <w:gridSpan w:val="3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бюджет автономного округа</w:t>
            </w:r>
          </w:p>
        </w:tc>
        <w:tc>
          <w:tcPr>
            <w:tcW w:w="30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7015" w:type="dxa"/>
            <w:gridSpan w:val="3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местный бюджет</w:t>
            </w:r>
          </w:p>
        </w:tc>
        <w:tc>
          <w:tcPr>
            <w:tcW w:w="30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7015" w:type="dxa"/>
            <w:gridSpan w:val="3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иные источники финансирования</w:t>
            </w:r>
          </w:p>
        </w:tc>
        <w:tc>
          <w:tcPr>
            <w:tcW w:w="30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7015" w:type="dxa"/>
            <w:gridSpan w:val="3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22580" w:type="dxa"/>
            <w:gridSpan w:val="10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Региональный проект «Спорт - норма жизни»  (01.01.2019 - 31.12.2024)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Всего</w:t>
            </w:r>
          </w:p>
        </w:tc>
        <w:tc>
          <w:tcPr>
            <w:tcW w:w="30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7015" w:type="dxa"/>
            <w:gridSpan w:val="3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федеральный бюджет</w:t>
            </w:r>
          </w:p>
        </w:tc>
        <w:tc>
          <w:tcPr>
            <w:tcW w:w="30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7015" w:type="dxa"/>
            <w:gridSpan w:val="3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бюджет автономного округа</w:t>
            </w:r>
          </w:p>
        </w:tc>
        <w:tc>
          <w:tcPr>
            <w:tcW w:w="30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7015" w:type="dxa"/>
            <w:gridSpan w:val="3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местный бюджет</w:t>
            </w:r>
          </w:p>
        </w:tc>
        <w:tc>
          <w:tcPr>
            <w:tcW w:w="30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7015" w:type="dxa"/>
            <w:gridSpan w:val="3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30"/>
        </w:trPr>
        <w:tc>
          <w:tcPr>
            <w:tcW w:w="324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4640" w:type="dxa"/>
            <w:gridSpan w:val="2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иные источники финансирования</w:t>
            </w:r>
          </w:p>
        </w:tc>
        <w:tc>
          <w:tcPr>
            <w:tcW w:w="30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7015" w:type="dxa"/>
            <w:gridSpan w:val="3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7880" w:type="dxa"/>
            <w:gridSpan w:val="3"/>
            <w:vMerge w:val="restart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Объем налоговых расходов муниципального образования</w:t>
            </w:r>
          </w:p>
        </w:tc>
        <w:tc>
          <w:tcPr>
            <w:tcW w:w="17940" w:type="dxa"/>
            <w:gridSpan w:val="8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Расходы по годам (рублей)</w:t>
            </w:r>
          </w:p>
        </w:tc>
      </w:tr>
      <w:tr w:rsidR="00195585" w:rsidRPr="00195585" w:rsidTr="00195585">
        <w:trPr>
          <w:trHeight w:val="315"/>
        </w:trPr>
        <w:tc>
          <w:tcPr>
            <w:tcW w:w="7880" w:type="dxa"/>
            <w:gridSpan w:val="3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30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Всего (2019-2030)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2024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2025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2026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2027</w:t>
            </w:r>
          </w:p>
        </w:tc>
        <w:tc>
          <w:tcPr>
            <w:tcW w:w="7015" w:type="dxa"/>
            <w:gridSpan w:val="3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2028-2030</w:t>
            </w:r>
          </w:p>
        </w:tc>
      </w:tr>
      <w:tr w:rsidR="00195585" w:rsidRPr="00195585" w:rsidTr="00195585">
        <w:trPr>
          <w:trHeight w:val="330"/>
        </w:trPr>
        <w:tc>
          <w:tcPr>
            <w:tcW w:w="7880" w:type="dxa"/>
            <w:gridSpan w:val="3"/>
            <w:vMerge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</w:p>
        </w:tc>
        <w:tc>
          <w:tcPr>
            <w:tcW w:w="3040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2443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181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  <w:tc>
          <w:tcPr>
            <w:tcW w:w="7015" w:type="dxa"/>
            <w:gridSpan w:val="3"/>
            <w:noWrap/>
            <w:hideMark/>
          </w:tcPr>
          <w:p w:rsidR="00195585" w:rsidRPr="00195585" w:rsidRDefault="00195585" w:rsidP="00195585">
            <w:pPr>
              <w:pStyle w:val="ConsPlusNormal"/>
              <w:jc w:val="both"/>
            </w:pPr>
            <w:r w:rsidRPr="00195585">
              <w:t>0,00</w:t>
            </w:r>
          </w:p>
        </w:tc>
      </w:tr>
    </w:tbl>
    <w:p w:rsidR="00E87092" w:rsidRDefault="00E87092">
      <w:pPr>
        <w:pStyle w:val="ConsPlusNormal"/>
        <w:jc w:val="both"/>
      </w:pPr>
    </w:p>
    <w:p w:rsidR="00E87092" w:rsidRDefault="00E87092">
      <w:pPr>
        <w:pStyle w:val="ConsPlusNormal"/>
        <w:jc w:val="right"/>
        <w:outlineLvl w:val="2"/>
      </w:pPr>
      <w:r>
        <w:t>Таблица 2</w:t>
      </w:r>
    </w:p>
    <w:p w:rsidR="00E87092" w:rsidRDefault="00E87092">
      <w:pPr>
        <w:pStyle w:val="ConsPlusNormal"/>
        <w:jc w:val="right"/>
      </w:pPr>
    </w:p>
    <w:p w:rsidR="00E87092" w:rsidRDefault="00E87092">
      <w:pPr>
        <w:pStyle w:val="ConsPlusTitle"/>
        <w:jc w:val="center"/>
      </w:pPr>
      <w:bookmarkStart w:id="1" w:name="P301"/>
      <w:bookmarkEnd w:id="1"/>
      <w:r>
        <w:t>Распределение финансовых ресурсов муниципальной программы</w:t>
      </w:r>
    </w:p>
    <w:p w:rsidR="00686A7B" w:rsidRDefault="00686A7B">
      <w:pPr>
        <w:pStyle w:val="ConsPlusTitle"/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13"/>
        <w:gridCol w:w="1524"/>
        <w:gridCol w:w="2459"/>
        <w:gridCol w:w="1539"/>
        <w:gridCol w:w="725"/>
        <w:gridCol w:w="725"/>
        <w:gridCol w:w="725"/>
        <w:gridCol w:w="725"/>
        <w:gridCol w:w="725"/>
        <w:gridCol w:w="725"/>
        <w:gridCol w:w="725"/>
        <w:gridCol w:w="725"/>
        <w:gridCol w:w="725"/>
        <w:gridCol w:w="725"/>
        <w:gridCol w:w="725"/>
        <w:gridCol w:w="725"/>
        <w:gridCol w:w="725"/>
      </w:tblGrid>
      <w:tr w:rsidR="00195585" w:rsidRPr="00195585" w:rsidTr="00195585">
        <w:trPr>
          <w:trHeight w:val="315"/>
        </w:trPr>
        <w:tc>
          <w:tcPr>
            <w:tcW w:w="505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Номер структурного элемента (основного мероприятия)</w:t>
            </w:r>
          </w:p>
        </w:tc>
        <w:tc>
          <w:tcPr>
            <w:tcW w:w="601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Структурные элементы (основные мероприятия) муниципальной программы (их связь с целевыми показателями муниципальн</w:t>
            </w:r>
            <w:r w:rsidRPr="00195585">
              <w:lastRenderedPageBreak/>
              <w:t>ой программы)</w:t>
            </w:r>
          </w:p>
        </w:tc>
        <w:tc>
          <w:tcPr>
            <w:tcW w:w="1004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Ответственный исполнитель/соисполнитель</w:t>
            </w:r>
          </w:p>
        </w:tc>
        <w:tc>
          <w:tcPr>
            <w:tcW w:w="606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Источники финансирования</w:t>
            </w:r>
          </w:p>
        </w:tc>
        <w:tc>
          <w:tcPr>
            <w:tcW w:w="7003" w:type="dxa"/>
            <w:gridSpan w:val="13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Финансовые затраты на реализацию (руб.)</w:t>
            </w:r>
          </w:p>
        </w:tc>
      </w:tr>
      <w:tr w:rsidR="00195585" w:rsidRPr="00195585" w:rsidTr="00195585">
        <w:trPr>
          <w:trHeight w:val="94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595" w:type="dxa"/>
            <w:vMerge w:val="restart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Всего</w:t>
            </w:r>
          </w:p>
        </w:tc>
        <w:tc>
          <w:tcPr>
            <w:tcW w:w="6408" w:type="dxa"/>
            <w:gridSpan w:val="12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в том числе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59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2019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2021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2023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2024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2025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2026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2027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2028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2029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2030</w:t>
            </w:r>
          </w:p>
        </w:tc>
      </w:tr>
      <w:tr w:rsidR="00195585" w:rsidRPr="00195585" w:rsidTr="00195585">
        <w:trPr>
          <w:trHeight w:val="690"/>
        </w:trPr>
        <w:tc>
          <w:tcPr>
            <w:tcW w:w="50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1</w:t>
            </w:r>
          </w:p>
        </w:tc>
        <w:tc>
          <w:tcPr>
            <w:tcW w:w="601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</w:t>
            </w:r>
          </w:p>
        </w:tc>
        <w:tc>
          <w:tcPr>
            <w:tcW w:w="100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</w:t>
            </w:r>
          </w:p>
        </w:tc>
        <w:tc>
          <w:tcPr>
            <w:tcW w:w="606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8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9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13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14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15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16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17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</w:t>
            </w:r>
          </w:p>
        </w:tc>
        <w:tc>
          <w:tcPr>
            <w:tcW w:w="601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Содержание учреждений спорта (1), (3)</w:t>
            </w:r>
          </w:p>
        </w:tc>
        <w:tc>
          <w:tcPr>
            <w:tcW w:w="1004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Комитет культуры и спорта администрации города Покачи/ муниципальное учреждение "Управление капитального строительства"</w:t>
            </w: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всего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1 626 781 437,22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118 385 592,86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118 029 542,35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128 788 856,57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161 886 923,03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176 778 634,80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188 615 970,21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128 833 126,26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115 874 242,26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</w:tr>
      <w:tr w:rsidR="00195585" w:rsidRPr="00195585" w:rsidTr="00195585">
        <w:trPr>
          <w:trHeight w:val="630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федеральный 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94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бюджет автономного округа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374 300,00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274 300,00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100 000,00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местный 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1 626 407 137,22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118 385 592,86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117 755 242,35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128 788 856,57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161 886 923,03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176 778 634,80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188 515 970,21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128 833 126,26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115 874 242,26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</w:tr>
      <w:tr w:rsidR="00195585" w:rsidRPr="00195585" w:rsidTr="00195585">
        <w:trPr>
          <w:trHeight w:val="630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иные источники финансирования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</w:t>
            </w:r>
          </w:p>
        </w:tc>
        <w:tc>
          <w:tcPr>
            <w:tcW w:w="601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Проектирование и строительство лыжной базы (2)</w:t>
            </w:r>
          </w:p>
        </w:tc>
        <w:tc>
          <w:tcPr>
            <w:tcW w:w="1004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Муниципальное учреждение "Управление капитального строительства"</w:t>
            </w: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всего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4 550 824,56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858 470,76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858 470,76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858 470,76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658 470,76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658 470,76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658 470,76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федеральный 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94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бюджет автономного округа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местный 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4 550 824,56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858 470,76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858 470,76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858 470,76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658 470,76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658 470,76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658 470,76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иные источники финансирования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</w:t>
            </w:r>
          </w:p>
        </w:tc>
        <w:tc>
          <w:tcPr>
            <w:tcW w:w="601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Развитие материально – технической базы учреждений физической культуры и спорта (2)</w:t>
            </w:r>
          </w:p>
        </w:tc>
        <w:tc>
          <w:tcPr>
            <w:tcW w:w="1004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Комитет культуры и спорта администрации города Покачи/ муниципальное учреждение "Управление капитального строительства"</w:t>
            </w: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всего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69 997 203,40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650 100,00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1 884 263,72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3 145 115,79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2 293 307,89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30 765 368,42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16 512 521,26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7 373 263,16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7 373 263,16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федеральный 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94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бюджет автономного округа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28 100 500,00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313 600,00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731 500,00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2 838 200,00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1 967 600,00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3 056 500,00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5 183 900,00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7 004 600,00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7 004 600,00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местный 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41 896 703,40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336 500,00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1 152 763,72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306 915,79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325 707,89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27 708 868,42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11 328 621,26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368 663,16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368 663,16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иные источники финансирования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</w:t>
            </w:r>
          </w:p>
        </w:tc>
        <w:tc>
          <w:tcPr>
            <w:tcW w:w="601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Обеспечение комплексной безопасности и комфортных условий в учреждениях спорта (2)</w:t>
            </w:r>
          </w:p>
        </w:tc>
        <w:tc>
          <w:tcPr>
            <w:tcW w:w="1004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Комитет культуры и спорта администрации города Покачи</w:t>
            </w: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всего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18 722 507,48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17 196 000,00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1 526 507,48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федеральный 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94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бюджет автономного округа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местный 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 xml:space="preserve">18 722 </w:t>
            </w:r>
            <w:r w:rsidRPr="00195585">
              <w:lastRenderedPageBreak/>
              <w:t>507,48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 xml:space="preserve">17 196 </w:t>
            </w:r>
            <w:r w:rsidRPr="00195585">
              <w:lastRenderedPageBreak/>
              <w:t>000,00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1 526 507,4</w:t>
            </w:r>
            <w:r w:rsidRPr="00195585">
              <w:lastRenderedPageBreak/>
              <w:t>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иные источники финансирования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</w:t>
            </w:r>
          </w:p>
        </w:tc>
        <w:tc>
          <w:tcPr>
            <w:tcW w:w="601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Проектирование и строительство спортивного комплекса (2)</w:t>
            </w:r>
          </w:p>
        </w:tc>
        <w:tc>
          <w:tcPr>
            <w:tcW w:w="1004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Муниципальное учреждение "Управление капитального строительства"</w:t>
            </w: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всего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559 282 437,58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117 940 862,37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149 726 719,88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291 574 855,33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40 000,00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федеральный 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94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бюджет автономного округа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местный 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559 282 437,58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117 940 862,37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149 726 719,88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291 574 855,33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40 000,00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иные источники финансирования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</w:t>
            </w:r>
          </w:p>
        </w:tc>
        <w:tc>
          <w:tcPr>
            <w:tcW w:w="601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Развитие сети спортивных объектов шаговой доступности (2), в том числе</w:t>
            </w:r>
          </w:p>
        </w:tc>
        <w:tc>
          <w:tcPr>
            <w:tcW w:w="1004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Комитет культуры и спорта администрации города Покачи</w:t>
            </w: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всего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6 446 149,68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3 056 676,00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431 789,47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431 052,63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505 368,42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1 010 631,58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1 010 631,58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федеральный 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94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бюджет автономного округа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5 403 676,00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2 183 676,00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410 200,00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409 500,00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480 100,00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960 100,00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960 100,00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 xml:space="preserve">местный </w:t>
            </w:r>
            <w:r w:rsidRPr="00195585">
              <w:lastRenderedPageBreak/>
              <w:t>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 xml:space="preserve">1 042 </w:t>
            </w:r>
            <w:r w:rsidRPr="00195585">
              <w:lastRenderedPageBreak/>
              <w:t>473,68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 xml:space="preserve">873 </w:t>
            </w:r>
            <w:r w:rsidRPr="00195585">
              <w:lastRenderedPageBreak/>
              <w:t>000,00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 xml:space="preserve">21 </w:t>
            </w:r>
            <w:r w:rsidRPr="00195585">
              <w:lastRenderedPageBreak/>
              <w:t>589,47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 xml:space="preserve">21 </w:t>
            </w:r>
            <w:r w:rsidRPr="00195585">
              <w:lastRenderedPageBreak/>
              <w:t>552,63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 xml:space="preserve">25 </w:t>
            </w:r>
            <w:r w:rsidRPr="00195585">
              <w:lastRenderedPageBreak/>
              <w:t>268,42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 xml:space="preserve">50 </w:t>
            </w:r>
            <w:r w:rsidRPr="00195585">
              <w:lastRenderedPageBreak/>
              <w:t>531,58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 xml:space="preserve">50 </w:t>
            </w:r>
            <w:r w:rsidRPr="00195585">
              <w:lastRenderedPageBreak/>
              <w:t>531,58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иные источники финансирования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6.1.</w:t>
            </w:r>
          </w:p>
        </w:tc>
        <w:tc>
          <w:tcPr>
            <w:tcW w:w="601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 xml:space="preserve">Субсидия по развитию сети спортивных объектов шаговой доступности </w:t>
            </w:r>
          </w:p>
        </w:tc>
        <w:tc>
          <w:tcPr>
            <w:tcW w:w="1004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Комитет культуры и спорта администрации города Покачи</w:t>
            </w: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всего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3 805 473,68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416 000,00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431 789,47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431 052,63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505 368,42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1 010 631,58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1 010 631,58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федеральный 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бюджет автономного округа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3 615 200,00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395 200,00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410 200,00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409 500,00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480 100,00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960 100,00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960 100,00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местный 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190 273,68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20 800,00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21 589,47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21 552,63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25 268,42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50 531,58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50 531,58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иные источники финансирования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6.2.</w:t>
            </w:r>
          </w:p>
        </w:tc>
        <w:tc>
          <w:tcPr>
            <w:tcW w:w="601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 xml:space="preserve">Субсидия на реализацию инициативных проектов, отобранных по результатам конкурса (инициативный проект "Спорт для </w:t>
            </w:r>
            <w:r w:rsidRPr="00195585">
              <w:lastRenderedPageBreak/>
              <w:t>всех")</w:t>
            </w:r>
          </w:p>
        </w:tc>
        <w:tc>
          <w:tcPr>
            <w:tcW w:w="1004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Комитет культуры и спорта администрации города Покачи</w:t>
            </w: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всего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2 640 676,00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2 640 676,00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федеральный 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4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бюджет автономного округа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1 788 476,00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1 788 476,00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местный 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852 200,00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852 200,00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4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иные источники финансирования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7</w:t>
            </w:r>
          </w:p>
        </w:tc>
        <w:tc>
          <w:tcPr>
            <w:tcW w:w="601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 xml:space="preserve">Футбольное поле с искусственным покрытием, трибунами и блоком раздевалок (в </w:t>
            </w:r>
            <w:proofErr w:type="spellStart"/>
            <w:r w:rsidRPr="00195585">
              <w:t>т.ч</w:t>
            </w:r>
            <w:proofErr w:type="spellEnd"/>
            <w:r w:rsidRPr="00195585">
              <w:t>. ПИР) (2)</w:t>
            </w:r>
          </w:p>
        </w:tc>
        <w:tc>
          <w:tcPr>
            <w:tcW w:w="1004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Муниципальное учреждение "Управление капитального строительства"</w:t>
            </w: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всего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31 340 429,42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13 070 360,00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8 484 112,63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9 785 956,79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федеральный 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4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бюджет автономного округа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местный 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31 340 429,42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13 070 360,00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8 484 112,63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9 785 956,79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4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иные источники финансирования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8</w:t>
            </w:r>
          </w:p>
        </w:tc>
        <w:tc>
          <w:tcPr>
            <w:tcW w:w="601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 xml:space="preserve">Выполнение работ по устройству универсальной спортивной площадки (хоккейный корт) расположенной в </w:t>
            </w:r>
            <w:r w:rsidRPr="00195585">
              <w:lastRenderedPageBreak/>
              <w:t>дворовой территории по ул. Ленина д. 1,3,7 (1), (2)</w:t>
            </w:r>
          </w:p>
        </w:tc>
        <w:tc>
          <w:tcPr>
            <w:tcW w:w="1004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Муниципальное учреждение "Управление капитального строительства"</w:t>
            </w: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всего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5 376 873,02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5 052 000,00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324 873,02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федеральный 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4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бюджет автономного округа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местный бюджет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5 376 873,02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5 052 000,00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324 873,02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45"/>
        </w:trPr>
        <w:tc>
          <w:tcPr>
            <w:tcW w:w="505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1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иные источники финансирования</w:t>
            </w:r>
          </w:p>
        </w:tc>
        <w:tc>
          <w:tcPr>
            <w:tcW w:w="595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1106" w:type="dxa"/>
            <w:gridSpan w:val="2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lastRenderedPageBreak/>
              <w:t>Всего по муниципальной программе:</w:t>
            </w:r>
          </w:p>
        </w:tc>
        <w:tc>
          <w:tcPr>
            <w:tcW w:w="1004" w:type="dxa"/>
            <w:vMerge w:val="restart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 </w:t>
            </w:r>
          </w:p>
        </w:tc>
        <w:tc>
          <w:tcPr>
            <w:tcW w:w="606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всего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2 322 497 862,36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255 031 025,99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270 498 996,71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427 423 974,45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178 380 851,15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222 169 639,24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217 929 667,94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137 217 021,00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124 258 137,00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</w:tr>
      <w:tr w:rsidR="00195585" w:rsidRPr="00195585" w:rsidTr="00195585">
        <w:trPr>
          <w:trHeight w:val="315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федеральный бюджет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бюджет автономного округа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33 878 476,00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313 600,00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1 005 800,00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5 021 876,00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2 377 800,00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3 466 000,00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5 764 000,00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7 964 700,00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7 964 700,00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45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местный бюджет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2 288 619 386,36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254 717 425,99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269 493 196,71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422 402 098,45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176 003 051,15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218 703 639,24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212 165 667,94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129 252 321,00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116 293 437,00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</w:tr>
      <w:tr w:rsidR="00195585" w:rsidRPr="00195585" w:rsidTr="00195585">
        <w:trPr>
          <w:trHeight w:val="630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иные источники финансирования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45"/>
        </w:trPr>
        <w:tc>
          <w:tcPr>
            <w:tcW w:w="1106" w:type="dxa"/>
            <w:gridSpan w:val="2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Инвестиции в объекты муниципальной собственности</w:t>
            </w:r>
          </w:p>
        </w:tc>
        <w:tc>
          <w:tcPr>
            <w:tcW w:w="1004" w:type="dxa"/>
            <w:vMerge w:val="restart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 </w:t>
            </w:r>
          </w:p>
        </w:tc>
        <w:tc>
          <w:tcPr>
            <w:tcW w:w="606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всего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600 123 691,56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118 799 333,13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150 585 190,64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292 433 326,09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13 768 830,76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9 142 583,39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15 394 427,55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федеральный бюджет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бюджет автономного округа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45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местный бюджет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 xml:space="preserve">600 123 </w:t>
            </w:r>
            <w:r w:rsidRPr="00195585">
              <w:lastRenderedPageBreak/>
              <w:t>691,56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 xml:space="preserve">118 799 </w:t>
            </w:r>
            <w:r w:rsidRPr="00195585">
              <w:lastRenderedPageBreak/>
              <w:t>333,13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 xml:space="preserve">150 585 </w:t>
            </w:r>
            <w:r w:rsidRPr="00195585">
              <w:lastRenderedPageBreak/>
              <w:t>190,64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 xml:space="preserve">292 433 </w:t>
            </w:r>
            <w:r w:rsidRPr="00195585">
              <w:lastRenderedPageBreak/>
              <w:t>326,09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 xml:space="preserve">13 768 </w:t>
            </w:r>
            <w:r w:rsidRPr="00195585">
              <w:lastRenderedPageBreak/>
              <w:t>830,76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9 142 583,3</w:t>
            </w:r>
            <w:r w:rsidRPr="00195585">
              <w:lastRenderedPageBreak/>
              <w:t>9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 xml:space="preserve">15 394 </w:t>
            </w:r>
            <w:r w:rsidRPr="00195585">
              <w:lastRenderedPageBreak/>
              <w:t>427,55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иные источники финансирования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30"/>
        </w:trPr>
        <w:tc>
          <w:tcPr>
            <w:tcW w:w="1106" w:type="dxa"/>
            <w:gridSpan w:val="2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Прочие расходы</w:t>
            </w:r>
          </w:p>
        </w:tc>
        <w:tc>
          <w:tcPr>
            <w:tcW w:w="1004" w:type="dxa"/>
            <w:vMerge w:val="restart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 </w:t>
            </w:r>
          </w:p>
        </w:tc>
        <w:tc>
          <w:tcPr>
            <w:tcW w:w="606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всего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1 722 374 170,80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136 231 692,86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119 913 806,07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134 990 648,36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164 612 020,39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213 027 055,85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202 535 240,39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137 217 021,00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124 258 137,00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</w:tr>
      <w:tr w:rsidR="00195585" w:rsidRPr="00195585" w:rsidTr="00195585">
        <w:trPr>
          <w:trHeight w:val="315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федеральный бюджет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бюджет автономного округа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33 878 476,00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313 600,00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1 005 800,00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5 021 876,00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2 377 800,00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3 466 000,00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5 764 000,00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7 964 700,00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7 964 700,00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местный бюджет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1 688 495 694,80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135 918 092,86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118 908 006,07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129 968 772,36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162 234 220,39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209 561 055,85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196 771 240,39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129 252 321,00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116 293 437,00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</w:tr>
      <w:tr w:rsidR="00195585" w:rsidRPr="00195585" w:rsidTr="00195585">
        <w:trPr>
          <w:trHeight w:val="630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иные источники финансирования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1106" w:type="dxa"/>
            <w:gridSpan w:val="2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В том числе:</w:t>
            </w:r>
          </w:p>
        </w:tc>
        <w:tc>
          <w:tcPr>
            <w:tcW w:w="100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 </w:t>
            </w: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 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 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 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 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 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 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 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 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 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 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 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 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 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 </w:t>
            </w:r>
          </w:p>
        </w:tc>
      </w:tr>
      <w:tr w:rsidR="00195585" w:rsidRPr="00195585" w:rsidTr="00195585">
        <w:trPr>
          <w:trHeight w:val="315"/>
        </w:trPr>
        <w:tc>
          <w:tcPr>
            <w:tcW w:w="1106" w:type="dxa"/>
            <w:gridSpan w:val="2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Ответственный исполнитель</w:t>
            </w:r>
          </w:p>
        </w:tc>
        <w:tc>
          <w:tcPr>
            <w:tcW w:w="1004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Комитет культуры и спорта администрации города Покачи</w:t>
            </w:r>
          </w:p>
        </w:tc>
        <w:tc>
          <w:tcPr>
            <w:tcW w:w="606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всего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1 721 511 796,03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136 231 692,86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119 913 806,07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134 990 648,36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164 176 518,64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207 975 055,85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207 160 367,37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137 217 021,00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124 258 137,00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</w:tr>
      <w:tr w:rsidR="00195585" w:rsidRPr="00195585" w:rsidTr="00195585">
        <w:trPr>
          <w:trHeight w:val="315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федеральный бюджет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 xml:space="preserve">бюджет автономного </w:t>
            </w:r>
            <w:r w:rsidRPr="00195585">
              <w:lastRenderedPageBreak/>
              <w:t>округа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 xml:space="preserve">33 878 </w:t>
            </w:r>
            <w:r w:rsidRPr="00195585">
              <w:lastRenderedPageBreak/>
              <w:t>476,00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313 600,0</w:t>
            </w:r>
            <w:r w:rsidRPr="00195585">
              <w:lastRenderedPageBreak/>
              <w:t>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1 005 800,0</w:t>
            </w:r>
            <w:r w:rsidRPr="00195585">
              <w:lastRenderedPageBreak/>
              <w:t>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5 021 876,0</w:t>
            </w:r>
            <w:r w:rsidRPr="00195585">
              <w:lastRenderedPageBreak/>
              <w:t>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2 377 800,0</w:t>
            </w:r>
            <w:r w:rsidRPr="00195585">
              <w:lastRenderedPageBreak/>
              <w:t>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3 466 000,0</w:t>
            </w:r>
            <w:r w:rsidRPr="00195585">
              <w:lastRenderedPageBreak/>
              <w:t>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5 764 000,0</w:t>
            </w:r>
            <w:r w:rsidRPr="00195585">
              <w:lastRenderedPageBreak/>
              <w:t>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7 964 700,0</w:t>
            </w:r>
            <w:r w:rsidRPr="00195585">
              <w:lastRenderedPageBreak/>
              <w:t>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7 964 700,0</w:t>
            </w:r>
            <w:r w:rsidRPr="00195585">
              <w:lastRenderedPageBreak/>
              <w:t>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местный бюджет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1 687 633 320,03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135 918 092,86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118 908 006,07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129 968 772,36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161 798 718,64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204 509 055,85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201 396 367,37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129 252 321,00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116 293 437,00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122 397 137,22</w:t>
            </w:r>
          </w:p>
        </w:tc>
      </w:tr>
      <w:tr w:rsidR="00195585" w:rsidRPr="00195585" w:rsidTr="00195585">
        <w:trPr>
          <w:trHeight w:val="630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иные источники финансирования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1106" w:type="dxa"/>
            <w:gridSpan w:val="2"/>
            <w:vMerge w:val="restart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Соисполнитель</w:t>
            </w:r>
          </w:p>
        </w:tc>
        <w:tc>
          <w:tcPr>
            <w:tcW w:w="1004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Муниципальное учреждение "Управление капитального строительства"</w:t>
            </w:r>
          </w:p>
        </w:tc>
        <w:tc>
          <w:tcPr>
            <w:tcW w:w="606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всего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600 986 066,33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118 799 333,13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150 585 190,64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292 433 326,09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14 204 332,51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14 194 583,39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10 769 300,57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федеральный бюджет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бюджет автономного округа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315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местный бюджет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600 986 066,33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118 799 333,13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150 585 190,64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292 433 326,09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14 204 332,51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14 194 583,39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10 769 300,57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  <w:tr w:rsidR="00195585" w:rsidRPr="00195585" w:rsidTr="00195585">
        <w:trPr>
          <w:trHeight w:val="630"/>
        </w:trPr>
        <w:tc>
          <w:tcPr>
            <w:tcW w:w="1106" w:type="dxa"/>
            <w:gridSpan w:val="2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004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60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иные источники финансирования</w:t>
            </w:r>
          </w:p>
        </w:tc>
        <w:tc>
          <w:tcPr>
            <w:tcW w:w="595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  <w:tc>
          <w:tcPr>
            <w:tcW w:w="534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0,00</w:t>
            </w:r>
          </w:p>
        </w:tc>
      </w:tr>
    </w:tbl>
    <w:p w:rsidR="00195585" w:rsidRDefault="00195585" w:rsidP="00195585">
      <w:pPr>
        <w:pStyle w:val="ConsPlusNormal"/>
        <w:jc w:val="center"/>
      </w:pPr>
    </w:p>
    <w:p w:rsidR="00195585" w:rsidRDefault="00195585" w:rsidP="00195585">
      <w:pPr>
        <w:rPr>
          <w:lang w:eastAsia="ru-RU"/>
        </w:rPr>
      </w:pPr>
    </w:p>
    <w:p w:rsidR="00E87092" w:rsidRPr="00195585" w:rsidRDefault="00E87092" w:rsidP="00195585">
      <w:pPr>
        <w:rPr>
          <w:lang w:eastAsia="ru-RU"/>
        </w:rPr>
        <w:sectPr w:rsidR="00E87092" w:rsidRPr="00195585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E87092" w:rsidRDefault="00E87092">
      <w:pPr>
        <w:pStyle w:val="ConsPlusNormal"/>
      </w:pPr>
    </w:p>
    <w:p w:rsidR="00E87092" w:rsidRDefault="00E87092">
      <w:pPr>
        <w:pStyle w:val="ConsPlusNormal"/>
        <w:jc w:val="right"/>
        <w:outlineLvl w:val="2"/>
      </w:pPr>
      <w:r>
        <w:t>Таблица 3</w:t>
      </w:r>
    </w:p>
    <w:p w:rsidR="00E87092" w:rsidRDefault="00E87092">
      <w:pPr>
        <w:pStyle w:val="ConsPlusNormal"/>
        <w:jc w:val="right"/>
      </w:pPr>
    </w:p>
    <w:p w:rsidR="00E87092" w:rsidRDefault="00E87092">
      <w:pPr>
        <w:pStyle w:val="ConsPlusTitle"/>
        <w:jc w:val="center"/>
      </w:pPr>
      <w:r>
        <w:t>Перечень структурных элементов (основных мероприятий)</w:t>
      </w:r>
    </w:p>
    <w:p w:rsidR="00E87092" w:rsidRDefault="00E87092">
      <w:pPr>
        <w:pStyle w:val="ConsPlusTitle"/>
        <w:jc w:val="center"/>
      </w:pPr>
      <w:r>
        <w:t>муниципальной программы</w:t>
      </w:r>
    </w:p>
    <w:p w:rsidR="00E87092" w:rsidRDefault="00E87092">
      <w:pPr>
        <w:pStyle w:val="ConsPlusNormal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2494"/>
        <w:gridCol w:w="4139"/>
        <w:gridCol w:w="3572"/>
      </w:tblGrid>
      <w:tr w:rsidR="00E87092">
        <w:tc>
          <w:tcPr>
            <w:tcW w:w="737" w:type="dxa"/>
          </w:tcPr>
          <w:p w:rsidR="00E87092" w:rsidRDefault="00195585">
            <w:pPr>
              <w:pStyle w:val="ConsPlusNormal"/>
              <w:jc w:val="center"/>
            </w:pPr>
            <w:r>
              <w:t>№</w:t>
            </w:r>
            <w:r w:rsidR="00E87092">
              <w:t xml:space="preserve"> структурного элемента (основного мероприятия)</w:t>
            </w:r>
          </w:p>
        </w:tc>
        <w:tc>
          <w:tcPr>
            <w:tcW w:w="2494" w:type="dxa"/>
          </w:tcPr>
          <w:p w:rsidR="00E87092" w:rsidRDefault="00E87092">
            <w:pPr>
              <w:pStyle w:val="ConsPlusNormal"/>
              <w:jc w:val="center"/>
            </w:pPr>
            <w:r>
              <w:t>Наименование структурного элемента (основного мероприятия)</w:t>
            </w:r>
          </w:p>
        </w:tc>
        <w:tc>
          <w:tcPr>
            <w:tcW w:w="4139" w:type="dxa"/>
          </w:tcPr>
          <w:p w:rsidR="00E87092" w:rsidRDefault="00E87092">
            <w:pPr>
              <w:pStyle w:val="ConsPlusNormal"/>
              <w:jc w:val="center"/>
            </w:pPr>
            <w:r>
              <w:t>Направления расходов структурного элемента (основного мероприятия)</w:t>
            </w:r>
          </w:p>
        </w:tc>
        <w:tc>
          <w:tcPr>
            <w:tcW w:w="3572" w:type="dxa"/>
          </w:tcPr>
          <w:p w:rsidR="00E87092" w:rsidRDefault="00E87092">
            <w:pPr>
              <w:pStyle w:val="ConsPlusNormal"/>
              <w:jc w:val="center"/>
            </w:pPr>
            <w:r>
              <w:t>Наименование порядка, номер приложения (при наличии)</w:t>
            </w:r>
          </w:p>
        </w:tc>
      </w:tr>
      <w:tr w:rsidR="00E87092">
        <w:tc>
          <w:tcPr>
            <w:tcW w:w="737" w:type="dxa"/>
          </w:tcPr>
          <w:p w:rsidR="00E87092" w:rsidRDefault="00E8709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494" w:type="dxa"/>
          </w:tcPr>
          <w:p w:rsidR="00E87092" w:rsidRDefault="00E8709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4139" w:type="dxa"/>
          </w:tcPr>
          <w:p w:rsidR="00E87092" w:rsidRDefault="00E8709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3572" w:type="dxa"/>
          </w:tcPr>
          <w:p w:rsidR="00E87092" w:rsidRDefault="00E87092">
            <w:pPr>
              <w:pStyle w:val="ConsPlusNormal"/>
              <w:jc w:val="center"/>
            </w:pPr>
            <w:r>
              <w:t>4</w:t>
            </w:r>
          </w:p>
        </w:tc>
      </w:tr>
      <w:tr w:rsidR="00E87092">
        <w:tc>
          <w:tcPr>
            <w:tcW w:w="10942" w:type="dxa"/>
            <w:gridSpan w:val="4"/>
          </w:tcPr>
          <w:p w:rsidR="00E87092" w:rsidRDefault="00E87092">
            <w:pPr>
              <w:pStyle w:val="ConsPlusNormal"/>
              <w:jc w:val="center"/>
            </w:pPr>
            <w:r>
              <w:t>Цель 1: Создание условий для всех категорий населения города по удовлетворению потребности в физическом развитии.</w:t>
            </w:r>
          </w:p>
        </w:tc>
      </w:tr>
      <w:tr w:rsidR="00E87092">
        <w:tc>
          <w:tcPr>
            <w:tcW w:w="10942" w:type="dxa"/>
            <w:gridSpan w:val="4"/>
          </w:tcPr>
          <w:p w:rsidR="00E87092" w:rsidRDefault="00E87092">
            <w:pPr>
              <w:pStyle w:val="ConsPlusNormal"/>
              <w:jc w:val="center"/>
            </w:pPr>
            <w:r>
              <w:t>Задача 1: Обеспечение условий для развития на территории города физической культуры, школьного спорта и массового спорта.</w:t>
            </w:r>
          </w:p>
        </w:tc>
      </w:tr>
      <w:tr w:rsidR="00E87092">
        <w:tc>
          <w:tcPr>
            <w:tcW w:w="737" w:type="dxa"/>
          </w:tcPr>
          <w:p w:rsidR="00E87092" w:rsidRDefault="00E87092">
            <w:pPr>
              <w:pStyle w:val="ConsPlusNormal"/>
            </w:pPr>
            <w:r>
              <w:t>1</w:t>
            </w:r>
          </w:p>
        </w:tc>
        <w:tc>
          <w:tcPr>
            <w:tcW w:w="2494" w:type="dxa"/>
          </w:tcPr>
          <w:p w:rsidR="00E87092" w:rsidRDefault="00E87092">
            <w:pPr>
              <w:pStyle w:val="ConsPlusNormal"/>
            </w:pPr>
            <w:r>
              <w:t>Проектирование и строительство лыжной базы</w:t>
            </w:r>
          </w:p>
        </w:tc>
        <w:tc>
          <w:tcPr>
            <w:tcW w:w="4139" w:type="dxa"/>
          </w:tcPr>
          <w:p w:rsidR="00E87092" w:rsidRDefault="00E87092">
            <w:pPr>
              <w:pStyle w:val="ConsPlusNormal"/>
            </w:pPr>
            <w:r>
              <w:t>Проектирование и строительство лыжной базы</w:t>
            </w:r>
          </w:p>
        </w:tc>
        <w:tc>
          <w:tcPr>
            <w:tcW w:w="3572" w:type="dxa"/>
          </w:tcPr>
          <w:p w:rsidR="00E87092" w:rsidRDefault="00E87092">
            <w:pPr>
              <w:pStyle w:val="ConsPlusNormal"/>
            </w:pPr>
            <w:r>
              <w:t>-</w:t>
            </w:r>
          </w:p>
        </w:tc>
      </w:tr>
      <w:tr w:rsidR="00E87092">
        <w:tc>
          <w:tcPr>
            <w:tcW w:w="737" w:type="dxa"/>
          </w:tcPr>
          <w:p w:rsidR="00E87092" w:rsidRDefault="00E87092">
            <w:pPr>
              <w:pStyle w:val="ConsPlusNormal"/>
            </w:pPr>
            <w:r>
              <w:t>2</w:t>
            </w:r>
          </w:p>
        </w:tc>
        <w:tc>
          <w:tcPr>
            <w:tcW w:w="2494" w:type="dxa"/>
          </w:tcPr>
          <w:p w:rsidR="00E87092" w:rsidRDefault="00E87092">
            <w:pPr>
              <w:pStyle w:val="ConsPlusNormal"/>
            </w:pPr>
            <w:r>
              <w:t>Развитие материально-технической базы учреждений физической культуры и спорта</w:t>
            </w:r>
          </w:p>
        </w:tc>
        <w:tc>
          <w:tcPr>
            <w:tcW w:w="4139" w:type="dxa"/>
          </w:tcPr>
          <w:p w:rsidR="00E87092" w:rsidRDefault="00E87092">
            <w:pPr>
              <w:pStyle w:val="ConsPlusNormal"/>
            </w:pPr>
            <w:r>
              <w:t xml:space="preserve">Обеспечение физкультурно-спортивных организаций, осуществляющих подготовку спортивного резерва, спортивным оборудованием, экипировкой и инвентарем, проведением </w:t>
            </w:r>
            <w:r>
              <w:lastRenderedPageBreak/>
              <w:t>тренировочных сборов и участием в соревнованиях</w:t>
            </w:r>
          </w:p>
        </w:tc>
        <w:tc>
          <w:tcPr>
            <w:tcW w:w="3572" w:type="dxa"/>
          </w:tcPr>
          <w:p w:rsidR="00E87092" w:rsidRDefault="00E87092">
            <w:pPr>
              <w:pStyle w:val="ConsPlusNormal"/>
            </w:pPr>
            <w:r>
              <w:lastRenderedPageBreak/>
              <w:t>-</w:t>
            </w:r>
          </w:p>
        </w:tc>
      </w:tr>
      <w:tr w:rsidR="00E87092">
        <w:tc>
          <w:tcPr>
            <w:tcW w:w="737" w:type="dxa"/>
          </w:tcPr>
          <w:p w:rsidR="00E87092" w:rsidRDefault="00E87092">
            <w:pPr>
              <w:pStyle w:val="ConsPlusNormal"/>
            </w:pPr>
            <w:r>
              <w:lastRenderedPageBreak/>
              <w:t>3</w:t>
            </w:r>
          </w:p>
        </w:tc>
        <w:tc>
          <w:tcPr>
            <w:tcW w:w="2494" w:type="dxa"/>
          </w:tcPr>
          <w:p w:rsidR="00E87092" w:rsidRDefault="00E87092">
            <w:pPr>
              <w:pStyle w:val="ConsPlusNormal"/>
            </w:pPr>
            <w:r>
              <w:t>Обеспечение комплексной безопасности и комфортных условий в учреждениях спорта</w:t>
            </w:r>
          </w:p>
        </w:tc>
        <w:tc>
          <w:tcPr>
            <w:tcW w:w="4139" w:type="dxa"/>
          </w:tcPr>
          <w:p w:rsidR="00E87092" w:rsidRDefault="00E87092">
            <w:pPr>
              <w:pStyle w:val="ConsPlusNormal"/>
            </w:pPr>
            <w:r>
              <w:t>Проведение ремонтных работ в учреждениях спорта</w:t>
            </w:r>
          </w:p>
        </w:tc>
        <w:tc>
          <w:tcPr>
            <w:tcW w:w="3572" w:type="dxa"/>
          </w:tcPr>
          <w:p w:rsidR="00E87092" w:rsidRDefault="00E87092">
            <w:pPr>
              <w:pStyle w:val="ConsPlusNormal"/>
            </w:pPr>
            <w:r>
              <w:t>-</w:t>
            </w:r>
          </w:p>
        </w:tc>
      </w:tr>
      <w:tr w:rsidR="00E87092">
        <w:tc>
          <w:tcPr>
            <w:tcW w:w="737" w:type="dxa"/>
          </w:tcPr>
          <w:p w:rsidR="00E87092" w:rsidRDefault="00E87092">
            <w:pPr>
              <w:pStyle w:val="ConsPlusNormal"/>
            </w:pPr>
            <w:r>
              <w:t>4</w:t>
            </w:r>
          </w:p>
        </w:tc>
        <w:tc>
          <w:tcPr>
            <w:tcW w:w="2494" w:type="dxa"/>
          </w:tcPr>
          <w:p w:rsidR="00E87092" w:rsidRDefault="00E87092">
            <w:pPr>
              <w:pStyle w:val="ConsPlusNormal"/>
            </w:pPr>
            <w:r>
              <w:t>Проектирование и строительство спортивного комплекса</w:t>
            </w:r>
          </w:p>
        </w:tc>
        <w:tc>
          <w:tcPr>
            <w:tcW w:w="4139" w:type="dxa"/>
          </w:tcPr>
          <w:p w:rsidR="00E87092" w:rsidRDefault="00E87092">
            <w:pPr>
              <w:pStyle w:val="ConsPlusNormal"/>
            </w:pPr>
            <w:r>
              <w:t>Проектирование и строительство спортивного комплекса</w:t>
            </w:r>
          </w:p>
        </w:tc>
        <w:tc>
          <w:tcPr>
            <w:tcW w:w="3572" w:type="dxa"/>
          </w:tcPr>
          <w:p w:rsidR="00E87092" w:rsidRDefault="00E87092">
            <w:pPr>
              <w:pStyle w:val="ConsPlusNormal"/>
            </w:pPr>
            <w:r>
              <w:t>-</w:t>
            </w:r>
          </w:p>
        </w:tc>
      </w:tr>
      <w:tr w:rsidR="00E87092">
        <w:tc>
          <w:tcPr>
            <w:tcW w:w="737" w:type="dxa"/>
          </w:tcPr>
          <w:p w:rsidR="00E87092" w:rsidRDefault="00E87092">
            <w:pPr>
              <w:pStyle w:val="ConsPlusNormal"/>
            </w:pPr>
            <w:r>
              <w:t>5</w:t>
            </w:r>
          </w:p>
        </w:tc>
        <w:tc>
          <w:tcPr>
            <w:tcW w:w="2494" w:type="dxa"/>
          </w:tcPr>
          <w:p w:rsidR="00E87092" w:rsidRDefault="00E87092">
            <w:pPr>
              <w:pStyle w:val="ConsPlusNormal"/>
            </w:pPr>
            <w:r>
              <w:t>Развитие сети спортивных объектов шаговой доступности</w:t>
            </w:r>
          </w:p>
        </w:tc>
        <w:tc>
          <w:tcPr>
            <w:tcW w:w="4139" w:type="dxa"/>
          </w:tcPr>
          <w:p w:rsidR="00E87092" w:rsidRDefault="00E87092">
            <w:pPr>
              <w:pStyle w:val="ConsPlusNormal"/>
            </w:pPr>
            <w:r>
              <w:t xml:space="preserve">1. </w:t>
            </w:r>
            <w:proofErr w:type="gramStart"/>
            <w:r>
              <w:t xml:space="preserve">Предоставление субсидии из бюджета автономного округа на </w:t>
            </w:r>
            <w:proofErr w:type="spellStart"/>
            <w:r>
              <w:t>софинансирование</w:t>
            </w:r>
            <w:proofErr w:type="spellEnd"/>
            <w:r>
              <w:t xml:space="preserve"> расходов муниципальных образований по приобретению спортивных площадок, площадок для занятий Всероссийского физкультурно-спортивного комплекса </w:t>
            </w:r>
            <w:r w:rsidR="00195585">
              <w:t>«</w:t>
            </w:r>
            <w:r>
              <w:t>Готов к труду и обороне</w:t>
            </w:r>
            <w:r w:rsidR="00195585">
              <w:t>»</w:t>
            </w:r>
            <w:r>
              <w:t xml:space="preserve"> (далее - ГТО) не капитального характера; реализации мероприятий по обеспечению комплексной безопасности; приобретению комплектов спортивного оборудования согласно перечню, утвержденному приказом Департамента физической культуры и спорта Ханты-Мансийского автономного округа - Югры.</w:t>
            </w:r>
            <w:proofErr w:type="gramEnd"/>
          </w:p>
          <w:p w:rsidR="00E87092" w:rsidRDefault="00E87092">
            <w:pPr>
              <w:pStyle w:val="ConsPlusNormal"/>
            </w:pPr>
            <w:r>
              <w:t xml:space="preserve">2. Предоставление субсидии из бюджета автономного округа на реализацию инициативных проектов, отобранных по результатам конкурса (инициативный проект </w:t>
            </w:r>
            <w:r w:rsidR="00195585">
              <w:t>«</w:t>
            </w:r>
            <w:r>
              <w:t>Спорт для всех</w:t>
            </w:r>
            <w:r w:rsidR="00195585">
              <w:t>»</w:t>
            </w:r>
            <w:r>
              <w:t>).</w:t>
            </w:r>
          </w:p>
        </w:tc>
        <w:tc>
          <w:tcPr>
            <w:tcW w:w="3572" w:type="dxa"/>
          </w:tcPr>
          <w:p w:rsidR="00E87092" w:rsidRDefault="00E87092">
            <w:pPr>
              <w:pStyle w:val="ConsPlusNormal"/>
            </w:pPr>
            <w:r>
              <w:t>-</w:t>
            </w:r>
          </w:p>
        </w:tc>
      </w:tr>
      <w:tr w:rsidR="00E87092">
        <w:tc>
          <w:tcPr>
            <w:tcW w:w="10942" w:type="dxa"/>
            <w:gridSpan w:val="4"/>
          </w:tcPr>
          <w:p w:rsidR="00E87092" w:rsidRDefault="00E87092">
            <w:pPr>
              <w:pStyle w:val="ConsPlusNormal"/>
              <w:jc w:val="center"/>
            </w:pPr>
            <w:r>
              <w:lastRenderedPageBreak/>
              <w:t>Цель 2: Создание условий для всех категорий населения города по удовлетворению потребности в физическом развитии.</w:t>
            </w:r>
          </w:p>
        </w:tc>
      </w:tr>
      <w:tr w:rsidR="00E87092">
        <w:tc>
          <w:tcPr>
            <w:tcW w:w="10942" w:type="dxa"/>
            <w:gridSpan w:val="4"/>
          </w:tcPr>
          <w:p w:rsidR="00E87092" w:rsidRDefault="00E87092">
            <w:pPr>
              <w:pStyle w:val="ConsPlusNormal"/>
              <w:jc w:val="center"/>
            </w:pPr>
            <w:r>
              <w:t xml:space="preserve">Задача 2: Увеличение количества систематически </w:t>
            </w:r>
            <w:proofErr w:type="gramStart"/>
            <w:r>
              <w:t>занимающихся</w:t>
            </w:r>
            <w:proofErr w:type="gramEnd"/>
            <w:r>
              <w:t xml:space="preserve"> физической культурой, школьным спортом и массовым спортом.</w:t>
            </w:r>
          </w:p>
          <w:p w:rsidR="00E87092" w:rsidRDefault="00E87092">
            <w:pPr>
              <w:pStyle w:val="ConsPlusNormal"/>
              <w:jc w:val="center"/>
            </w:pPr>
            <w:r>
              <w:t>Задача 3: Спортивная подготовка спортсменов высокого класса, способных войти кандидатами в составы спортивных сборных команд города Покачи, Ханты-Мансийского автономного округа - Югры.</w:t>
            </w:r>
          </w:p>
        </w:tc>
      </w:tr>
      <w:tr w:rsidR="00E87092">
        <w:tc>
          <w:tcPr>
            <w:tcW w:w="737" w:type="dxa"/>
          </w:tcPr>
          <w:p w:rsidR="00E87092" w:rsidRDefault="00E87092">
            <w:pPr>
              <w:pStyle w:val="ConsPlusNormal"/>
            </w:pPr>
            <w:r>
              <w:t>1</w:t>
            </w:r>
          </w:p>
        </w:tc>
        <w:tc>
          <w:tcPr>
            <w:tcW w:w="2494" w:type="dxa"/>
          </w:tcPr>
          <w:p w:rsidR="00E87092" w:rsidRDefault="00E87092">
            <w:pPr>
              <w:pStyle w:val="ConsPlusNormal"/>
            </w:pPr>
            <w:r>
              <w:t>Содержание учреждений спорта</w:t>
            </w:r>
          </w:p>
        </w:tc>
        <w:tc>
          <w:tcPr>
            <w:tcW w:w="4139" w:type="dxa"/>
          </w:tcPr>
          <w:p w:rsidR="00E87092" w:rsidRDefault="00E87092">
            <w:pPr>
              <w:pStyle w:val="ConsPlusNormal"/>
            </w:pPr>
            <w:r>
              <w:t>1. Предоставление субсидии на финансовое обеспечение выполнения муниципального задания на оказание муниципальных услуг (выполнение работ) учреждениям спорта.</w:t>
            </w:r>
          </w:p>
          <w:p w:rsidR="00E87092" w:rsidRDefault="00E87092">
            <w:pPr>
              <w:pStyle w:val="ConsPlusNormal"/>
            </w:pPr>
            <w:r>
              <w:t>2. Предоставление субсидии на иные цели учреждениям спорта.</w:t>
            </w:r>
          </w:p>
        </w:tc>
        <w:tc>
          <w:tcPr>
            <w:tcW w:w="3572" w:type="dxa"/>
          </w:tcPr>
          <w:p w:rsidR="00E87092" w:rsidRDefault="00E87092">
            <w:pPr>
              <w:pStyle w:val="ConsPlusNormal"/>
            </w:pPr>
            <w:r>
              <w:t xml:space="preserve">1. </w:t>
            </w:r>
            <w:hyperlink r:id="rId54">
              <w:r>
                <w:rPr>
                  <w:color w:val="0000FF"/>
                </w:rPr>
                <w:t>Порядок</w:t>
              </w:r>
            </w:hyperlink>
            <w:r>
              <w:t xml:space="preserve"> финансового обеспечения выполнения муниципального задания муниципальными автономными и бюджетными учреждениями города Покачи, утвержденный постановлением администрации города Покачи от 11.03.2019 </w:t>
            </w:r>
            <w:r w:rsidR="00195585">
              <w:t>№</w:t>
            </w:r>
            <w:r>
              <w:t xml:space="preserve"> 223.</w:t>
            </w:r>
          </w:p>
          <w:p w:rsidR="00E87092" w:rsidRDefault="00E87092">
            <w:pPr>
              <w:pStyle w:val="ConsPlusNormal"/>
            </w:pPr>
            <w:r>
              <w:t xml:space="preserve">2. </w:t>
            </w:r>
            <w:hyperlink r:id="rId55">
              <w:r>
                <w:rPr>
                  <w:color w:val="0000FF"/>
                </w:rPr>
                <w:t>Порядок</w:t>
              </w:r>
            </w:hyperlink>
            <w:r>
              <w:t xml:space="preserve"> определения объема и условий предоставления субсидий из бюджета города Покачи муниципальным бюджетным и автономным учреждениям города Покачи на иные цели, утвержденный постановлением администрации города Покачи от 29.12.2020 </w:t>
            </w:r>
            <w:r w:rsidR="00195585">
              <w:t>№</w:t>
            </w:r>
            <w:r>
              <w:t xml:space="preserve"> 1140.</w:t>
            </w:r>
          </w:p>
        </w:tc>
      </w:tr>
    </w:tbl>
    <w:p w:rsidR="00E87092" w:rsidRDefault="00E87092">
      <w:pPr>
        <w:pStyle w:val="ConsPlusNormal"/>
        <w:jc w:val="both"/>
      </w:pPr>
    </w:p>
    <w:p w:rsidR="00E87092" w:rsidRDefault="00E87092">
      <w:pPr>
        <w:pStyle w:val="ConsPlusNormal"/>
        <w:jc w:val="right"/>
        <w:outlineLvl w:val="2"/>
      </w:pPr>
      <w:r>
        <w:t>Таблица 4</w:t>
      </w:r>
    </w:p>
    <w:p w:rsidR="00E87092" w:rsidRDefault="00E87092">
      <w:pPr>
        <w:pStyle w:val="ConsPlusNormal"/>
        <w:jc w:val="right"/>
      </w:pPr>
    </w:p>
    <w:p w:rsidR="00E87092" w:rsidRDefault="00E87092">
      <w:pPr>
        <w:pStyle w:val="ConsPlusTitle"/>
        <w:jc w:val="center"/>
      </w:pPr>
      <w:r>
        <w:t xml:space="preserve">Перечень реализуемых объектов на 2022 год и </w:t>
      </w:r>
      <w:proofErr w:type="gramStart"/>
      <w:r>
        <w:t>на</w:t>
      </w:r>
      <w:proofErr w:type="gramEnd"/>
      <w:r>
        <w:t xml:space="preserve"> плановый</w:t>
      </w:r>
    </w:p>
    <w:p w:rsidR="00E87092" w:rsidRDefault="00E87092">
      <w:pPr>
        <w:pStyle w:val="ConsPlusTitle"/>
        <w:jc w:val="center"/>
      </w:pPr>
      <w:r>
        <w:t>период 2023 и 2024 годов, включая приобретение объектов</w:t>
      </w:r>
    </w:p>
    <w:p w:rsidR="00E87092" w:rsidRDefault="00E87092">
      <w:pPr>
        <w:pStyle w:val="ConsPlusTitle"/>
        <w:jc w:val="center"/>
      </w:pPr>
      <w:r>
        <w:t>недвижимого имущества, объектов, создаваемых в соответствии</w:t>
      </w:r>
    </w:p>
    <w:p w:rsidR="00E87092" w:rsidRDefault="00E87092">
      <w:pPr>
        <w:pStyle w:val="ConsPlusTitle"/>
        <w:jc w:val="center"/>
      </w:pPr>
      <w:r>
        <w:t>с соглашениями о государственно-частном партнерстве,</w:t>
      </w:r>
    </w:p>
    <w:p w:rsidR="00E87092" w:rsidRDefault="00E87092">
      <w:pPr>
        <w:pStyle w:val="ConsPlusTitle"/>
        <w:jc w:val="center"/>
      </w:pPr>
      <w:proofErr w:type="spellStart"/>
      <w:r>
        <w:t>муниципально</w:t>
      </w:r>
      <w:proofErr w:type="spellEnd"/>
      <w:r>
        <w:t xml:space="preserve">-частном партнерстве и </w:t>
      </w:r>
      <w:proofErr w:type="gramStart"/>
      <w:r>
        <w:t>концессионными</w:t>
      </w:r>
      <w:proofErr w:type="gramEnd"/>
    </w:p>
    <w:p w:rsidR="00E87092" w:rsidRDefault="00E87092">
      <w:pPr>
        <w:pStyle w:val="ConsPlusTitle"/>
        <w:jc w:val="center"/>
      </w:pPr>
      <w:r>
        <w:t>соглашениями</w:t>
      </w:r>
    </w:p>
    <w:p w:rsidR="00E87092" w:rsidRDefault="00E87092">
      <w:pPr>
        <w:pStyle w:val="ConsPlusNormal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03"/>
        <w:gridCol w:w="923"/>
        <w:gridCol w:w="682"/>
        <w:gridCol w:w="999"/>
        <w:gridCol w:w="1048"/>
        <w:gridCol w:w="677"/>
        <w:gridCol w:w="407"/>
        <w:gridCol w:w="859"/>
        <w:gridCol w:w="815"/>
        <w:gridCol w:w="588"/>
        <w:gridCol w:w="594"/>
        <w:gridCol w:w="407"/>
        <w:gridCol w:w="859"/>
        <w:gridCol w:w="815"/>
        <w:gridCol w:w="588"/>
        <w:gridCol w:w="594"/>
        <w:gridCol w:w="407"/>
        <w:gridCol w:w="859"/>
        <w:gridCol w:w="815"/>
        <w:gridCol w:w="588"/>
        <w:gridCol w:w="594"/>
        <w:gridCol w:w="756"/>
        <w:gridCol w:w="991"/>
      </w:tblGrid>
      <w:tr w:rsidR="00E87092">
        <w:tc>
          <w:tcPr>
            <w:tcW w:w="454" w:type="dxa"/>
            <w:vMerge w:val="restart"/>
          </w:tcPr>
          <w:p w:rsidR="00E87092" w:rsidRDefault="00195585">
            <w:pPr>
              <w:pStyle w:val="ConsPlusNormal"/>
              <w:jc w:val="center"/>
            </w:pPr>
            <w:r>
              <w:t>№</w:t>
            </w:r>
            <w:r w:rsidR="00E87092">
              <w:t xml:space="preserve"> </w:t>
            </w:r>
            <w:proofErr w:type="gramStart"/>
            <w:r w:rsidR="00E87092">
              <w:t>п</w:t>
            </w:r>
            <w:proofErr w:type="gramEnd"/>
            <w:r w:rsidR="00E87092">
              <w:t>/п</w:t>
            </w:r>
          </w:p>
        </w:tc>
        <w:tc>
          <w:tcPr>
            <w:tcW w:w="1639" w:type="dxa"/>
            <w:vMerge w:val="restart"/>
          </w:tcPr>
          <w:p w:rsidR="00E87092" w:rsidRDefault="00E87092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850" w:type="dxa"/>
            <w:vMerge w:val="restart"/>
          </w:tcPr>
          <w:p w:rsidR="00E87092" w:rsidRDefault="00E87092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191" w:type="dxa"/>
            <w:vMerge w:val="restart"/>
          </w:tcPr>
          <w:p w:rsidR="00E87092" w:rsidRDefault="00E87092">
            <w:pPr>
              <w:pStyle w:val="ConsPlusNormal"/>
              <w:jc w:val="center"/>
            </w:pPr>
            <w:r>
              <w:t>Срок строительства, проектирования (характер работ)</w:t>
            </w:r>
          </w:p>
        </w:tc>
        <w:tc>
          <w:tcPr>
            <w:tcW w:w="1304" w:type="dxa"/>
            <w:vMerge w:val="restart"/>
          </w:tcPr>
          <w:p w:rsidR="00E87092" w:rsidRDefault="00E87092">
            <w:pPr>
              <w:pStyle w:val="ConsPlusNormal"/>
              <w:jc w:val="center"/>
            </w:pPr>
            <w: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1204" w:type="dxa"/>
            <w:vMerge w:val="restart"/>
          </w:tcPr>
          <w:p w:rsidR="00E87092" w:rsidRDefault="00E87092">
            <w:pPr>
              <w:pStyle w:val="ConsPlusNormal"/>
              <w:jc w:val="center"/>
            </w:pPr>
            <w:r>
              <w:t>Остаток стоимости на 01.01.20_</w:t>
            </w:r>
          </w:p>
        </w:tc>
        <w:tc>
          <w:tcPr>
            <w:tcW w:w="4454" w:type="dxa"/>
            <w:gridSpan w:val="5"/>
          </w:tcPr>
          <w:p w:rsidR="00E87092" w:rsidRDefault="00E87092">
            <w:pPr>
              <w:pStyle w:val="ConsPlusNormal"/>
              <w:jc w:val="center"/>
            </w:pPr>
            <w:r>
              <w:t>Инвестиции на 2022 год</w:t>
            </w:r>
          </w:p>
        </w:tc>
        <w:tc>
          <w:tcPr>
            <w:tcW w:w="4511" w:type="dxa"/>
            <w:gridSpan w:val="5"/>
          </w:tcPr>
          <w:p w:rsidR="00E87092" w:rsidRDefault="00E87092">
            <w:pPr>
              <w:pStyle w:val="ConsPlusNormal"/>
              <w:jc w:val="center"/>
            </w:pPr>
            <w:r>
              <w:t>Инвестиции на 2023 год</w:t>
            </w:r>
          </w:p>
        </w:tc>
        <w:tc>
          <w:tcPr>
            <w:tcW w:w="4455" w:type="dxa"/>
            <w:gridSpan w:val="5"/>
          </w:tcPr>
          <w:p w:rsidR="00E87092" w:rsidRDefault="00E87092">
            <w:pPr>
              <w:pStyle w:val="ConsPlusNormal"/>
              <w:jc w:val="center"/>
            </w:pPr>
            <w:r>
              <w:t>Инвестиции на 2024 год</w:t>
            </w:r>
          </w:p>
        </w:tc>
        <w:tc>
          <w:tcPr>
            <w:tcW w:w="907" w:type="dxa"/>
            <w:vMerge w:val="restart"/>
          </w:tcPr>
          <w:p w:rsidR="00E87092" w:rsidRDefault="00E87092">
            <w:pPr>
              <w:pStyle w:val="ConsPlusNormal"/>
              <w:jc w:val="center"/>
            </w:pPr>
            <w:r>
              <w:t>Механизм реализации</w:t>
            </w:r>
          </w:p>
        </w:tc>
        <w:tc>
          <w:tcPr>
            <w:tcW w:w="1134" w:type="dxa"/>
            <w:vMerge w:val="restart"/>
          </w:tcPr>
          <w:p w:rsidR="00E87092" w:rsidRDefault="00E87092">
            <w:pPr>
              <w:pStyle w:val="ConsPlusNormal"/>
              <w:jc w:val="center"/>
            </w:pPr>
            <w:r>
              <w:t>Заказчик по строительству (приобретению)</w:t>
            </w:r>
          </w:p>
        </w:tc>
      </w:tr>
      <w:tr w:rsidR="00E87092">
        <w:tc>
          <w:tcPr>
            <w:tcW w:w="0" w:type="auto"/>
            <w:vMerge/>
          </w:tcPr>
          <w:p w:rsidR="00E87092" w:rsidRDefault="00E87092">
            <w:pPr>
              <w:pStyle w:val="ConsPlusNormal"/>
            </w:pPr>
          </w:p>
        </w:tc>
        <w:tc>
          <w:tcPr>
            <w:tcW w:w="0" w:type="auto"/>
            <w:vMerge/>
          </w:tcPr>
          <w:p w:rsidR="00E87092" w:rsidRDefault="00E87092">
            <w:pPr>
              <w:pStyle w:val="ConsPlusNormal"/>
            </w:pPr>
          </w:p>
        </w:tc>
        <w:tc>
          <w:tcPr>
            <w:tcW w:w="0" w:type="auto"/>
            <w:vMerge/>
          </w:tcPr>
          <w:p w:rsidR="00E87092" w:rsidRDefault="00E87092">
            <w:pPr>
              <w:pStyle w:val="ConsPlusNormal"/>
            </w:pPr>
          </w:p>
        </w:tc>
        <w:tc>
          <w:tcPr>
            <w:tcW w:w="0" w:type="auto"/>
            <w:vMerge/>
          </w:tcPr>
          <w:p w:rsidR="00E87092" w:rsidRDefault="00E87092">
            <w:pPr>
              <w:pStyle w:val="ConsPlusNormal"/>
            </w:pPr>
          </w:p>
        </w:tc>
        <w:tc>
          <w:tcPr>
            <w:tcW w:w="0" w:type="auto"/>
            <w:vMerge/>
          </w:tcPr>
          <w:p w:rsidR="00E87092" w:rsidRDefault="00E87092">
            <w:pPr>
              <w:pStyle w:val="ConsPlusNormal"/>
            </w:pPr>
          </w:p>
        </w:tc>
        <w:tc>
          <w:tcPr>
            <w:tcW w:w="0" w:type="auto"/>
            <w:vMerge/>
          </w:tcPr>
          <w:p w:rsidR="00E87092" w:rsidRDefault="00E87092">
            <w:pPr>
              <w:pStyle w:val="ConsPlusNormal"/>
            </w:pPr>
          </w:p>
        </w:tc>
        <w:tc>
          <w:tcPr>
            <w:tcW w:w="664" w:type="dxa"/>
          </w:tcPr>
          <w:p w:rsidR="00E87092" w:rsidRDefault="00E87092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907" w:type="dxa"/>
          </w:tcPr>
          <w:p w:rsidR="00E87092" w:rsidRDefault="00E87092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850" w:type="dxa"/>
          </w:tcPr>
          <w:p w:rsidR="00E87092" w:rsidRDefault="00E87092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:rsidR="00E87092" w:rsidRDefault="00E87092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:rsidR="00E87092" w:rsidRDefault="00E87092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664" w:type="dxa"/>
          </w:tcPr>
          <w:p w:rsidR="00E87092" w:rsidRDefault="00E87092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850" w:type="dxa"/>
          </w:tcPr>
          <w:p w:rsidR="00E87092" w:rsidRDefault="00E87092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964" w:type="dxa"/>
          </w:tcPr>
          <w:p w:rsidR="00E87092" w:rsidRDefault="00E87092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:rsidR="00E87092" w:rsidRDefault="00E87092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:rsidR="00E87092" w:rsidRDefault="00E87092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664" w:type="dxa"/>
          </w:tcPr>
          <w:p w:rsidR="00E87092" w:rsidRDefault="00E87092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964" w:type="dxa"/>
          </w:tcPr>
          <w:p w:rsidR="00E87092" w:rsidRDefault="00E87092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794" w:type="dxa"/>
          </w:tcPr>
          <w:p w:rsidR="00E87092" w:rsidRDefault="00E87092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:rsidR="00E87092" w:rsidRDefault="00E87092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:rsidR="00E87092" w:rsidRDefault="00E87092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0" w:type="auto"/>
            <w:vMerge/>
          </w:tcPr>
          <w:p w:rsidR="00E87092" w:rsidRDefault="00E87092">
            <w:pPr>
              <w:pStyle w:val="ConsPlusNormal"/>
            </w:pPr>
          </w:p>
        </w:tc>
        <w:tc>
          <w:tcPr>
            <w:tcW w:w="0" w:type="auto"/>
            <w:vMerge/>
          </w:tcPr>
          <w:p w:rsidR="00E87092" w:rsidRDefault="00E87092">
            <w:pPr>
              <w:pStyle w:val="ConsPlusNormal"/>
            </w:pPr>
          </w:p>
        </w:tc>
      </w:tr>
      <w:tr w:rsidR="00E87092">
        <w:tc>
          <w:tcPr>
            <w:tcW w:w="454" w:type="dxa"/>
          </w:tcPr>
          <w:p w:rsidR="00E87092" w:rsidRDefault="00E8709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39" w:type="dxa"/>
          </w:tcPr>
          <w:p w:rsidR="00E87092" w:rsidRDefault="00E8709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</w:tcPr>
          <w:p w:rsidR="00E87092" w:rsidRDefault="00E8709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91" w:type="dxa"/>
          </w:tcPr>
          <w:p w:rsidR="00E87092" w:rsidRDefault="00E8709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04" w:type="dxa"/>
          </w:tcPr>
          <w:p w:rsidR="00E87092" w:rsidRDefault="00E87092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204" w:type="dxa"/>
          </w:tcPr>
          <w:p w:rsidR="00E87092" w:rsidRDefault="00E87092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64" w:type="dxa"/>
          </w:tcPr>
          <w:p w:rsidR="00E87092" w:rsidRDefault="00E87092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07" w:type="dxa"/>
          </w:tcPr>
          <w:p w:rsidR="00E87092" w:rsidRDefault="00E87092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50" w:type="dxa"/>
          </w:tcPr>
          <w:p w:rsidR="00E87092" w:rsidRDefault="00E87092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24" w:type="dxa"/>
          </w:tcPr>
          <w:p w:rsidR="00E87092" w:rsidRDefault="00E87092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09" w:type="dxa"/>
          </w:tcPr>
          <w:p w:rsidR="00E87092" w:rsidRDefault="00E87092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64" w:type="dxa"/>
          </w:tcPr>
          <w:p w:rsidR="00E87092" w:rsidRDefault="00E87092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50" w:type="dxa"/>
          </w:tcPr>
          <w:p w:rsidR="00E87092" w:rsidRDefault="00E87092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E87092" w:rsidRDefault="00E87092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024" w:type="dxa"/>
          </w:tcPr>
          <w:p w:rsidR="00E87092" w:rsidRDefault="00E87092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009" w:type="dxa"/>
          </w:tcPr>
          <w:p w:rsidR="00E87092" w:rsidRDefault="00E87092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664" w:type="dxa"/>
          </w:tcPr>
          <w:p w:rsidR="00E87092" w:rsidRDefault="00E87092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E87092" w:rsidRDefault="00E87092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94" w:type="dxa"/>
          </w:tcPr>
          <w:p w:rsidR="00E87092" w:rsidRDefault="00E87092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024" w:type="dxa"/>
          </w:tcPr>
          <w:p w:rsidR="00E87092" w:rsidRDefault="00E87092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009" w:type="dxa"/>
          </w:tcPr>
          <w:p w:rsidR="00E87092" w:rsidRDefault="00E87092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907" w:type="dxa"/>
          </w:tcPr>
          <w:p w:rsidR="00E87092" w:rsidRDefault="00E87092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134" w:type="dxa"/>
          </w:tcPr>
          <w:p w:rsidR="00E87092" w:rsidRDefault="00E87092">
            <w:pPr>
              <w:pStyle w:val="ConsPlusNormal"/>
              <w:jc w:val="center"/>
            </w:pPr>
            <w:r>
              <w:t>23</w:t>
            </w:r>
          </w:p>
        </w:tc>
      </w:tr>
      <w:tr w:rsidR="00E87092">
        <w:tc>
          <w:tcPr>
            <w:tcW w:w="5438" w:type="dxa"/>
            <w:gridSpan w:val="5"/>
          </w:tcPr>
          <w:p w:rsidR="00E87092" w:rsidRDefault="00E87092">
            <w:pPr>
              <w:pStyle w:val="ConsPlusNormal"/>
            </w:pPr>
            <w:r>
              <w:t>Всего в том числе</w:t>
            </w:r>
          </w:p>
        </w:tc>
        <w:tc>
          <w:tcPr>
            <w:tcW w:w="1204" w:type="dxa"/>
          </w:tcPr>
          <w:p w:rsidR="00E87092" w:rsidRDefault="00E87092">
            <w:pPr>
              <w:pStyle w:val="ConsPlusNormal"/>
            </w:pPr>
          </w:p>
        </w:tc>
        <w:tc>
          <w:tcPr>
            <w:tcW w:w="664" w:type="dxa"/>
          </w:tcPr>
          <w:p w:rsidR="00E87092" w:rsidRDefault="00E87092">
            <w:pPr>
              <w:pStyle w:val="ConsPlusNormal"/>
            </w:pPr>
          </w:p>
        </w:tc>
        <w:tc>
          <w:tcPr>
            <w:tcW w:w="907" w:type="dxa"/>
          </w:tcPr>
          <w:p w:rsidR="00E87092" w:rsidRDefault="00E87092">
            <w:pPr>
              <w:pStyle w:val="ConsPlusNormal"/>
            </w:pPr>
          </w:p>
        </w:tc>
        <w:tc>
          <w:tcPr>
            <w:tcW w:w="850" w:type="dxa"/>
          </w:tcPr>
          <w:p w:rsidR="00E87092" w:rsidRDefault="00E87092">
            <w:pPr>
              <w:pStyle w:val="ConsPlusNormal"/>
            </w:pPr>
          </w:p>
        </w:tc>
        <w:tc>
          <w:tcPr>
            <w:tcW w:w="1024" w:type="dxa"/>
          </w:tcPr>
          <w:p w:rsidR="00E87092" w:rsidRDefault="00E87092">
            <w:pPr>
              <w:pStyle w:val="ConsPlusNormal"/>
            </w:pPr>
          </w:p>
        </w:tc>
        <w:tc>
          <w:tcPr>
            <w:tcW w:w="1009" w:type="dxa"/>
          </w:tcPr>
          <w:p w:rsidR="00E87092" w:rsidRDefault="00E87092">
            <w:pPr>
              <w:pStyle w:val="ConsPlusNormal"/>
            </w:pPr>
          </w:p>
        </w:tc>
        <w:tc>
          <w:tcPr>
            <w:tcW w:w="664" w:type="dxa"/>
          </w:tcPr>
          <w:p w:rsidR="00E87092" w:rsidRDefault="00E87092">
            <w:pPr>
              <w:pStyle w:val="ConsPlusNormal"/>
            </w:pPr>
          </w:p>
        </w:tc>
        <w:tc>
          <w:tcPr>
            <w:tcW w:w="850" w:type="dxa"/>
          </w:tcPr>
          <w:p w:rsidR="00E87092" w:rsidRDefault="00E87092">
            <w:pPr>
              <w:pStyle w:val="ConsPlusNormal"/>
            </w:pPr>
          </w:p>
        </w:tc>
        <w:tc>
          <w:tcPr>
            <w:tcW w:w="964" w:type="dxa"/>
          </w:tcPr>
          <w:p w:rsidR="00E87092" w:rsidRDefault="00E87092">
            <w:pPr>
              <w:pStyle w:val="ConsPlusNormal"/>
            </w:pPr>
          </w:p>
        </w:tc>
        <w:tc>
          <w:tcPr>
            <w:tcW w:w="1024" w:type="dxa"/>
          </w:tcPr>
          <w:p w:rsidR="00E87092" w:rsidRDefault="00E87092">
            <w:pPr>
              <w:pStyle w:val="ConsPlusNormal"/>
            </w:pPr>
          </w:p>
        </w:tc>
        <w:tc>
          <w:tcPr>
            <w:tcW w:w="1009" w:type="dxa"/>
          </w:tcPr>
          <w:p w:rsidR="00E87092" w:rsidRDefault="00E87092">
            <w:pPr>
              <w:pStyle w:val="ConsPlusNormal"/>
            </w:pPr>
          </w:p>
        </w:tc>
        <w:tc>
          <w:tcPr>
            <w:tcW w:w="664" w:type="dxa"/>
          </w:tcPr>
          <w:p w:rsidR="00E87092" w:rsidRDefault="00E87092">
            <w:pPr>
              <w:pStyle w:val="ConsPlusNormal"/>
            </w:pPr>
          </w:p>
        </w:tc>
        <w:tc>
          <w:tcPr>
            <w:tcW w:w="964" w:type="dxa"/>
          </w:tcPr>
          <w:p w:rsidR="00E87092" w:rsidRDefault="00E87092">
            <w:pPr>
              <w:pStyle w:val="ConsPlusNormal"/>
            </w:pPr>
          </w:p>
        </w:tc>
        <w:tc>
          <w:tcPr>
            <w:tcW w:w="794" w:type="dxa"/>
          </w:tcPr>
          <w:p w:rsidR="00E87092" w:rsidRDefault="00E87092">
            <w:pPr>
              <w:pStyle w:val="ConsPlusNormal"/>
            </w:pPr>
          </w:p>
        </w:tc>
        <w:tc>
          <w:tcPr>
            <w:tcW w:w="1024" w:type="dxa"/>
          </w:tcPr>
          <w:p w:rsidR="00E87092" w:rsidRDefault="00E87092">
            <w:pPr>
              <w:pStyle w:val="ConsPlusNormal"/>
            </w:pPr>
          </w:p>
        </w:tc>
        <w:tc>
          <w:tcPr>
            <w:tcW w:w="1009" w:type="dxa"/>
          </w:tcPr>
          <w:p w:rsidR="00E87092" w:rsidRDefault="00E87092">
            <w:pPr>
              <w:pStyle w:val="ConsPlusNormal"/>
            </w:pPr>
          </w:p>
        </w:tc>
        <w:tc>
          <w:tcPr>
            <w:tcW w:w="907" w:type="dxa"/>
          </w:tcPr>
          <w:p w:rsidR="00E87092" w:rsidRDefault="00E87092">
            <w:pPr>
              <w:pStyle w:val="ConsPlusNormal"/>
            </w:pPr>
            <w:r>
              <w:t>-</w:t>
            </w:r>
          </w:p>
        </w:tc>
        <w:tc>
          <w:tcPr>
            <w:tcW w:w="1134" w:type="dxa"/>
          </w:tcPr>
          <w:p w:rsidR="00E87092" w:rsidRDefault="00E87092">
            <w:pPr>
              <w:pStyle w:val="ConsPlusNormal"/>
            </w:pPr>
            <w:r>
              <w:t>-</w:t>
            </w:r>
          </w:p>
        </w:tc>
      </w:tr>
      <w:tr w:rsidR="00E87092">
        <w:tc>
          <w:tcPr>
            <w:tcW w:w="454" w:type="dxa"/>
          </w:tcPr>
          <w:p w:rsidR="00E87092" w:rsidRDefault="00E87092">
            <w:pPr>
              <w:pStyle w:val="ConsPlusNormal"/>
            </w:pPr>
            <w:r>
              <w:t>1</w:t>
            </w:r>
          </w:p>
        </w:tc>
        <w:tc>
          <w:tcPr>
            <w:tcW w:w="1639" w:type="dxa"/>
          </w:tcPr>
          <w:p w:rsidR="00E87092" w:rsidRDefault="00E87092">
            <w:pPr>
              <w:pStyle w:val="ConsPlusNormal"/>
            </w:pPr>
            <w:r>
              <w:t>-</w:t>
            </w:r>
          </w:p>
        </w:tc>
        <w:tc>
          <w:tcPr>
            <w:tcW w:w="850" w:type="dxa"/>
          </w:tcPr>
          <w:p w:rsidR="00E87092" w:rsidRDefault="00E87092">
            <w:pPr>
              <w:pStyle w:val="ConsPlusNormal"/>
            </w:pPr>
            <w:r>
              <w:t>-</w:t>
            </w:r>
          </w:p>
        </w:tc>
        <w:tc>
          <w:tcPr>
            <w:tcW w:w="1191" w:type="dxa"/>
          </w:tcPr>
          <w:p w:rsidR="00E87092" w:rsidRDefault="00E87092">
            <w:pPr>
              <w:pStyle w:val="ConsPlusNormal"/>
            </w:pPr>
            <w:r>
              <w:t>-</w:t>
            </w:r>
          </w:p>
        </w:tc>
        <w:tc>
          <w:tcPr>
            <w:tcW w:w="1304" w:type="dxa"/>
          </w:tcPr>
          <w:p w:rsidR="00E87092" w:rsidRDefault="00E87092">
            <w:pPr>
              <w:pStyle w:val="ConsPlusNormal"/>
            </w:pPr>
            <w:r>
              <w:t>-</w:t>
            </w:r>
          </w:p>
        </w:tc>
        <w:tc>
          <w:tcPr>
            <w:tcW w:w="120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66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102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1009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66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850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96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102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1009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66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96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102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1009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E87092" w:rsidRDefault="00E87092">
            <w:pPr>
              <w:pStyle w:val="ConsPlusNormal"/>
            </w:pPr>
            <w:r>
              <w:t>-</w:t>
            </w:r>
          </w:p>
        </w:tc>
        <w:tc>
          <w:tcPr>
            <w:tcW w:w="1134" w:type="dxa"/>
          </w:tcPr>
          <w:p w:rsidR="00E87092" w:rsidRDefault="00E87092">
            <w:pPr>
              <w:pStyle w:val="ConsPlusNormal"/>
            </w:pPr>
            <w:r>
              <w:t>-</w:t>
            </w:r>
          </w:p>
        </w:tc>
      </w:tr>
    </w:tbl>
    <w:p w:rsidR="00E87092" w:rsidRDefault="00E87092">
      <w:pPr>
        <w:pStyle w:val="ConsPlusNormal"/>
        <w:jc w:val="both"/>
      </w:pPr>
    </w:p>
    <w:p w:rsidR="00E87092" w:rsidRDefault="00E87092">
      <w:pPr>
        <w:pStyle w:val="ConsPlusNormal"/>
        <w:jc w:val="right"/>
        <w:outlineLvl w:val="2"/>
      </w:pPr>
      <w:r>
        <w:t>Таблица 5</w:t>
      </w:r>
    </w:p>
    <w:p w:rsidR="00E87092" w:rsidRDefault="00E87092">
      <w:pPr>
        <w:pStyle w:val="ConsPlusNormal"/>
        <w:jc w:val="right"/>
      </w:pPr>
    </w:p>
    <w:p w:rsidR="00E87092" w:rsidRDefault="00E87092">
      <w:pPr>
        <w:pStyle w:val="ConsPlusTitle"/>
        <w:jc w:val="center"/>
      </w:pPr>
      <w:r>
        <w:t>Перечень объектов капитального строительства</w:t>
      </w:r>
    </w:p>
    <w:p w:rsidR="00E87092" w:rsidRDefault="00E87092">
      <w:pPr>
        <w:pStyle w:val="ConsPlusNormal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324"/>
        <w:gridCol w:w="1757"/>
        <w:gridCol w:w="1814"/>
        <w:gridCol w:w="1924"/>
        <w:gridCol w:w="3231"/>
      </w:tblGrid>
      <w:tr w:rsidR="00E87092">
        <w:tc>
          <w:tcPr>
            <w:tcW w:w="454" w:type="dxa"/>
          </w:tcPr>
          <w:p w:rsidR="00E87092" w:rsidRDefault="00195585">
            <w:pPr>
              <w:pStyle w:val="ConsPlusNormal"/>
              <w:jc w:val="center"/>
            </w:pPr>
            <w:r>
              <w:t>№</w:t>
            </w:r>
            <w:r w:rsidR="00E87092">
              <w:t xml:space="preserve"> </w:t>
            </w:r>
            <w:proofErr w:type="gramStart"/>
            <w:r w:rsidR="00E87092">
              <w:t>п</w:t>
            </w:r>
            <w:proofErr w:type="gramEnd"/>
            <w:r w:rsidR="00E87092">
              <w:t>/п</w:t>
            </w:r>
          </w:p>
        </w:tc>
        <w:tc>
          <w:tcPr>
            <w:tcW w:w="2324" w:type="dxa"/>
          </w:tcPr>
          <w:p w:rsidR="00E87092" w:rsidRDefault="00E87092">
            <w:pPr>
              <w:pStyle w:val="ConsPlusNormal"/>
              <w:jc w:val="center"/>
            </w:pPr>
            <w:r>
              <w:t>Наименование объекта (инвестиционного проекта)</w:t>
            </w:r>
          </w:p>
        </w:tc>
        <w:tc>
          <w:tcPr>
            <w:tcW w:w="1757" w:type="dxa"/>
          </w:tcPr>
          <w:p w:rsidR="00E87092" w:rsidRDefault="00E87092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814" w:type="dxa"/>
          </w:tcPr>
          <w:p w:rsidR="00E87092" w:rsidRDefault="00E87092">
            <w:pPr>
              <w:pStyle w:val="ConsPlusNormal"/>
              <w:jc w:val="center"/>
            </w:pPr>
            <w:r>
              <w:t>Срок строительства, проектирования (приобретения)</w:t>
            </w:r>
          </w:p>
        </w:tc>
        <w:tc>
          <w:tcPr>
            <w:tcW w:w="1924" w:type="dxa"/>
          </w:tcPr>
          <w:p w:rsidR="00E87092" w:rsidRDefault="00E87092">
            <w:pPr>
              <w:pStyle w:val="ConsPlusNormal"/>
              <w:jc w:val="center"/>
            </w:pPr>
            <w:r>
              <w:t>Механизм реализации (источник финансирования)</w:t>
            </w:r>
          </w:p>
        </w:tc>
        <w:tc>
          <w:tcPr>
            <w:tcW w:w="3231" w:type="dxa"/>
          </w:tcPr>
          <w:p w:rsidR="00E87092" w:rsidRDefault="00E87092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</w:tr>
      <w:tr w:rsidR="00E87092">
        <w:tc>
          <w:tcPr>
            <w:tcW w:w="454" w:type="dxa"/>
          </w:tcPr>
          <w:p w:rsidR="00E87092" w:rsidRDefault="00E8709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324" w:type="dxa"/>
          </w:tcPr>
          <w:p w:rsidR="00E87092" w:rsidRDefault="00E8709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57" w:type="dxa"/>
          </w:tcPr>
          <w:p w:rsidR="00E87092" w:rsidRDefault="00E8709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14" w:type="dxa"/>
          </w:tcPr>
          <w:p w:rsidR="00E87092" w:rsidRDefault="00E8709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4" w:type="dxa"/>
          </w:tcPr>
          <w:p w:rsidR="00E87092" w:rsidRDefault="00E87092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3231" w:type="dxa"/>
          </w:tcPr>
          <w:p w:rsidR="00E87092" w:rsidRDefault="00E87092">
            <w:pPr>
              <w:pStyle w:val="ConsPlusNormal"/>
              <w:jc w:val="center"/>
            </w:pPr>
            <w:r>
              <w:t>6</w:t>
            </w:r>
          </w:p>
        </w:tc>
      </w:tr>
      <w:tr w:rsidR="00E87092">
        <w:tc>
          <w:tcPr>
            <w:tcW w:w="454" w:type="dxa"/>
          </w:tcPr>
          <w:p w:rsidR="00E87092" w:rsidRDefault="00E87092">
            <w:pPr>
              <w:pStyle w:val="ConsPlusNormal"/>
            </w:pPr>
            <w:r>
              <w:t>1</w:t>
            </w:r>
          </w:p>
        </w:tc>
        <w:tc>
          <w:tcPr>
            <w:tcW w:w="2324" w:type="dxa"/>
          </w:tcPr>
          <w:p w:rsidR="00E87092" w:rsidRDefault="00E87092">
            <w:pPr>
              <w:pStyle w:val="ConsPlusNormal"/>
            </w:pPr>
            <w:r>
              <w:t xml:space="preserve">Футбольное поле с </w:t>
            </w:r>
            <w:r>
              <w:lastRenderedPageBreak/>
              <w:t>искусственным покрытием, трибунами и блоком раздевалок</w:t>
            </w:r>
          </w:p>
        </w:tc>
        <w:tc>
          <w:tcPr>
            <w:tcW w:w="1757" w:type="dxa"/>
          </w:tcPr>
          <w:p w:rsidR="00E87092" w:rsidRDefault="00E87092">
            <w:pPr>
              <w:pStyle w:val="ConsPlusNormal"/>
            </w:pPr>
            <w:r>
              <w:lastRenderedPageBreak/>
              <w:t xml:space="preserve">28 чел./час, 8140 </w:t>
            </w:r>
            <w:r>
              <w:lastRenderedPageBreak/>
              <w:t>м</w:t>
            </w:r>
            <w:proofErr w:type="gramStart"/>
            <w:r>
              <w:t>2</w:t>
            </w:r>
            <w:proofErr w:type="gramEnd"/>
            <w:r>
              <w:t>, трибуны на 400 мест</w:t>
            </w:r>
          </w:p>
        </w:tc>
        <w:tc>
          <w:tcPr>
            <w:tcW w:w="1814" w:type="dxa"/>
          </w:tcPr>
          <w:p w:rsidR="00E87092" w:rsidRDefault="00E87092">
            <w:pPr>
              <w:pStyle w:val="ConsPlusNormal"/>
            </w:pPr>
            <w:r>
              <w:lastRenderedPageBreak/>
              <w:t xml:space="preserve">в период </w:t>
            </w:r>
            <w:r>
              <w:lastRenderedPageBreak/>
              <w:t>реализации муниципальной программы</w:t>
            </w:r>
          </w:p>
        </w:tc>
        <w:tc>
          <w:tcPr>
            <w:tcW w:w="1924" w:type="dxa"/>
          </w:tcPr>
          <w:p w:rsidR="00E87092" w:rsidRDefault="00E87092">
            <w:pPr>
              <w:pStyle w:val="ConsPlusNormal"/>
            </w:pPr>
            <w:r>
              <w:lastRenderedPageBreak/>
              <w:t xml:space="preserve">внебюджетные </w:t>
            </w:r>
            <w:r>
              <w:lastRenderedPageBreak/>
              <w:t>источники</w:t>
            </w:r>
          </w:p>
        </w:tc>
        <w:tc>
          <w:tcPr>
            <w:tcW w:w="3231" w:type="dxa"/>
          </w:tcPr>
          <w:p w:rsidR="00E87092" w:rsidRDefault="00E87092">
            <w:pPr>
              <w:pStyle w:val="ConsPlusNormal"/>
            </w:pPr>
            <w:r>
              <w:lastRenderedPageBreak/>
              <w:t xml:space="preserve">Уровень обеспеченности </w:t>
            </w:r>
            <w:r>
              <w:lastRenderedPageBreak/>
              <w:t>населения спортивными сооружениями, исходя из единовременной пропускной способности объектов спорта, %</w:t>
            </w:r>
          </w:p>
        </w:tc>
      </w:tr>
    </w:tbl>
    <w:p w:rsidR="00E87092" w:rsidRDefault="00E87092">
      <w:pPr>
        <w:pStyle w:val="ConsPlusNormal"/>
        <w:jc w:val="both"/>
      </w:pPr>
    </w:p>
    <w:p w:rsidR="00E87092" w:rsidRDefault="00E87092">
      <w:pPr>
        <w:pStyle w:val="ConsPlusNormal"/>
        <w:jc w:val="right"/>
        <w:outlineLvl w:val="2"/>
      </w:pPr>
      <w:r>
        <w:t>Таблица 6</w:t>
      </w:r>
    </w:p>
    <w:p w:rsidR="00E87092" w:rsidRDefault="00E87092">
      <w:pPr>
        <w:pStyle w:val="ConsPlusNormal"/>
        <w:jc w:val="right"/>
      </w:pPr>
    </w:p>
    <w:p w:rsidR="00E87092" w:rsidRDefault="00E87092">
      <w:pPr>
        <w:pStyle w:val="ConsPlusTitle"/>
        <w:jc w:val="center"/>
      </w:pPr>
      <w:r>
        <w:t xml:space="preserve">Показатели, характеризующие эффективность </w:t>
      </w:r>
      <w:proofErr w:type="gramStart"/>
      <w:r>
        <w:t>структурного</w:t>
      </w:r>
      <w:proofErr w:type="gramEnd"/>
    </w:p>
    <w:p w:rsidR="00E87092" w:rsidRDefault="00E87092">
      <w:pPr>
        <w:pStyle w:val="ConsPlusTitle"/>
        <w:jc w:val="center"/>
      </w:pPr>
      <w:r>
        <w:t>элемента (основного мероприятия) муниципальной программы</w:t>
      </w:r>
    </w:p>
    <w:p w:rsidR="00E87092" w:rsidRDefault="00E87092">
      <w:pPr>
        <w:pStyle w:val="ConsPlusNormal"/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94"/>
        <w:gridCol w:w="7398"/>
        <w:gridCol w:w="1124"/>
        <w:gridCol w:w="485"/>
        <w:gridCol w:w="485"/>
        <w:gridCol w:w="485"/>
        <w:gridCol w:w="485"/>
        <w:gridCol w:w="485"/>
        <w:gridCol w:w="485"/>
        <w:gridCol w:w="485"/>
        <w:gridCol w:w="485"/>
        <w:gridCol w:w="485"/>
        <w:gridCol w:w="485"/>
        <w:gridCol w:w="485"/>
        <w:gridCol w:w="485"/>
        <w:gridCol w:w="1124"/>
      </w:tblGrid>
      <w:tr w:rsidR="00195585" w:rsidRPr="00195585" w:rsidTr="00195585">
        <w:trPr>
          <w:trHeight w:val="315"/>
        </w:trPr>
        <w:tc>
          <w:tcPr>
            <w:tcW w:w="1180" w:type="dxa"/>
            <w:vMerge w:val="restart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№</w:t>
            </w:r>
          </w:p>
        </w:tc>
        <w:tc>
          <w:tcPr>
            <w:tcW w:w="12166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Наименование показателя</w:t>
            </w:r>
          </w:p>
        </w:tc>
        <w:tc>
          <w:tcPr>
            <w:tcW w:w="1657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 xml:space="preserve">Базовый показатель на начало реализации муниципальной программы </w:t>
            </w:r>
          </w:p>
        </w:tc>
        <w:tc>
          <w:tcPr>
            <w:tcW w:w="6120" w:type="dxa"/>
            <w:gridSpan w:val="12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Значение показателя по годам</w:t>
            </w:r>
          </w:p>
        </w:tc>
        <w:tc>
          <w:tcPr>
            <w:tcW w:w="1657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Значение показателя на момент окончания действия муниципальной программы</w:t>
            </w:r>
          </w:p>
        </w:tc>
      </w:tr>
      <w:tr w:rsidR="00195585" w:rsidRPr="00195585" w:rsidTr="00195585">
        <w:trPr>
          <w:trHeight w:val="315"/>
        </w:trPr>
        <w:tc>
          <w:tcPr>
            <w:tcW w:w="118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2166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657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2019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2021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2022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2023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2024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2025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2026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2027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2028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2029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2030</w:t>
            </w:r>
          </w:p>
        </w:tc>
        <w:tc>
          <w:tcPr>
            <w:tcW w:w="1657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</w:tr>
      <w:tr w:rsidR="00195585" w:rsidRPr="00195585" w:rsidTr="00195585">
        <w:trPr>
          <w:trHeight w:val="315"/>
        </w:trPr>
        <w:tc>
          <w:tcPr>
            <w:tcW w:w="1180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</w:t>
            </w:r>
          </w:p>
        </w:tc>
        <w:tc>
          <w:tcPr>
            <w:tcW w:w="12166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</w:t>
            </w:r>
          </w:p>
        </w:tc>
        <w:tc>
          <w:tcPr>
            <w:tcW w:w="1657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</w:t>
            </w:r>
          </w:p>
        </w:tc>
        <w:tc>
          <w:tcPr>
            <w:tcW w:w="510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</w:t>
            </w:r>
          </w:p>
        </w:tc>
        <w:tc>
          <w:tcPr>
            <w:tcW w:w="510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</w:t>
            </w:r>
          </w:p>
        </w:tc>
        <w:tc>
          <w:tcPr>
            <w:tcW w:w="510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</w:t>
            </w:r>
          </w:p>
        </w:tc>
        <w:tc>
          <w:tcPr>
            <w:tcW w:w="510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</w:t>
            </w:r>
          </w:p>
        </w:tc>
        <w:tc>
          <w:tcPr>
            <w:tcW w:w="510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8</w:t>
            </w:r>
          </w:p>
        </w:tc>
        <w:tc>
          <w:tcPr>
            <w:tcW w:w="510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9</w:t>
            </w:r>
          </w:p>
        </w:tc>
        <w:tc>
          <w:tcPr>
            <w:tcW w:w="510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10</w:t>
            </w:r>
          </w:p>
        </w:tc>
        <w:tc>
          <w:tcPr>
            <w:tcW w:w="510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</w:t>
            </w:r>
          </w:p>
        </w:tc>
        <w:tc>
          <w:tcPr>
            <w:tcW w:w="510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</w:t>
            </w:r>
          </w:p>
        </w:tc>
        <w:tc>
          <w:tcPr>
            <w:tcW w:w="510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13</w:t>
            </w:r>
          </w:p>
        </w:tc>
        <w:tc>
          <w:tcPr>
            <w:tcW w:w="510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14</w:t>
            </w:r>
          </w:p>
        </w:tc>
        <w:tc>
          <w:tcPr>
            <w:tcW w:w="510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15</w:t>
            </w:r>
          </w:p>
        </w:tc>
        <w:tc>
          <w:tcPr>
            <w:tcW w:w="1657" w:type="dxa"/>
            <w:noWrap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16</w:t>
            </w:r>
          </w:p>
        </w:tc>
      </w:tr>
      <w:tr w:rsidR="00195585" w:rsidRPr="00195585" w:rsidTr="00195585">
        <w:trPr>
          <w:trHeight w:val="2205"/>
        </w:trPr>
        <w:tc>
          <w:tcPr>
            <w:tcW w:w="118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1.</w:t>
            </w:r>
          </w:p>
        </w:tc>
        <w:tc>
          <w:tcPr>
            <w:tcW w:w="1216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 xml:space="preserve">Доля населения, систематически занимающегося физической культурой и спортом, в общей численности населения (%) &lt;1&gt; </w:t>
            </w:r>
            <w:r w:rsidRPr="00195585">
              <w:br/>
            </w:r>
            <w:proofErr w:type="spellStart"/>
            <w:r w:rsidRPr="00195585">
              <w:t>Дз</w:t>
            </w:r>
            <w:proofErr w:type="spellEnd"/>
            <w:r w:rsidRPr="00195585">
              <w:t xml:space="preserve"> = </w:t>
            </w:r>
            <w:proofErr w:type="spellStart"/>
            <w:r w:rsidRPr="00195585">
              <w:t>Чз</w:t>
            </w:r>
            <w:proofErr w:type="spellEnd"/>
            <w:r w:rsidRPr="00195585">
              <w:t xml:space="preserve"> / </w:t>
            </w:r>
            <w:proofErr w:type="spellStart"/>
            <w:r w:rsidRPr="00195585">
              <w:t>Чн</w:t>
            </w:r>
            <w:proofErr w:type="spellEnd"/>
            <w:r w:rsidRPr="00195585">
              <w:t xml:space="preserve"> x 100 </w:t>
            </w:r>
          </w:p>
        </w:tc>
        <w:tc>
          <w:tcPr>
            <w:tcW w:w="1657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34,8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41,0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45,0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49,0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49,0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53,0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55,0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57,0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61,0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61,0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61,0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61,0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61,0</w:t>
            </w:r>
          </w:p>
        </w:tc>
        <w:tc>
          <w:tcPr>
            <w:tcW w:w="1657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61,0</w:t>
            </w:r>
          </w:p>
        </w:tc>
      </w:tr>
      <w:tr w:rsidR="00195585" w:rsidRPr="00195585" w:rsidTr="00195585">
        <w:trPr>
          <w:trHeight w:val="1260"/>
        </w:trPr>
        <w:tc>
          <w:tcPr>
            <w:tcW w:w="118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1.1.</w:t>
            </w:r>
          </w:p>
        </w:tc>
        <w:tc>
          <w:tcPr>
            <w:tcW w:w="12166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proofErr w:type="spellStart"/>
            <w:r w:rsidRPr="00195585">
              <w:t>Чз</w:t>
            </w:r>
            <w:proofErr w:type="spellEnd"/>
            <w:r w:rsidRPr="00195585">
              <w:t xml:space="preserve"> – численность лиц, систематически</w:t>
            </w:r>
            <w:r w:rsidRPr="00195585">
              <w:rPr>
                <w:u w:val="single"/>
              </w:rPr>
              <w:t xml:space="preserve">  </w:t>
            </w:r>
            <w:r w:rsidRPr="00195585">
              <w:t>занимающихся физической культурой и спортом (чел.)</w:t>
            </w:r>
          </w:p>
        </w:tc>
        <w:tc>
          <w:tcPr>
            <w:tcW w:w="1657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6 439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6 947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7 628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8 307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8 308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8 987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9 016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9 399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10 103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10 235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10 310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10 388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10 466</w:t>
            </w:r>
          </w:p>
        </w:tc>
        <w:tc>
          <w:tcPr>
            <w:tcW w:w="1657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10 466</w:t>
            </w:r>
          </w:p>
        </w:tc>
      </w:tr>
      <w:tr w:rsidR="00195585" w:rsidRPr="00195585" w:rsidTr="00195585">
        <w:trPr>
          <w:trHeight w:val="1575"/>
        </w:trPr>
        <w:tc>
          <w:tcPr>
            <w:tcW w:w="118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1.2.</w:t>
            </w:r>
          </w:p>
        </w:tc>
        <w:tc>
          <w:tcPr>
            <w:tcW w:w="12166" w:type="dxa"/>
            <w:noWrap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proofErr w:type="spellStart"/>
            <w:r w:rsidRPr="00195585">
              <w:t>Чн</w:t>
            </w:r>
            <w:proofErr w:type="spellEnd"/>
            <w:r w:rsidRPr="00195585">
              <w:t xml:space="preserve"> - численность населения в возрасте 3-79 лет (по данным Федеральной  службы государственной статистики) (чел.)</w:t>
            </w:r>
          </w:p>
        </w:tc>
        <w:tc>
          <w:tcPr>
            <w:tcW w:w="1657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16 938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16 945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16 951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16 953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16 955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16 957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16 393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16 491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16 563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16 778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16 903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17 030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17 158</w:t>
            </w:r>
          </w:p>
        </w:tc>
        <w:tc>
          <w:tcPr>
            <w:tcW w:w="1657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17 158</w:t>
            </w:r>
          </w:p>
        </w:tc>
      </w:tr>
      <w:tr w:rsidR="00195585" w:rsidRPr="00195585" w:rsidTr="00195585">
        <w:trPr>
          <w:trHeight w:val="1890"/>
        </w:trPr>
        <w:tc>
          <w:tcPr>
            <w:tcW w:w="118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2.</w:t>
            </w:r>
          </w:p>
        </w:tc>
        <w:tc>
          <w:tcPr>
            <w:tcW w:w="1216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 xml:space="preserve">Уровень обеспеченности населения спортивными сооружениями, исходя из единовременной пропускной способности объектов спорта(%) &lt;1&gt; </w:t>
            </w:r>
          </w:p>
        </w:tc>
        <w:tc>
          <w:tcPr>
            <w:tcW w:w="1657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54,3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55,3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56,3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57,3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59,3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67,5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70,0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70,5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70,5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70,5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70,5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70,5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70,5</w:t>
            </w:r>
          </w:p>
        </w:tc>
        <w:tc>
          <w:tcPr>
            <w:tcW w:w="1657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70,5</w:t>
            </w:r>
          </w:p>
        </w:tc>
      </w:tr>
      <w:tr w:rsidR="00195585" w:rsidRPr="00195585" w:rsidTr="00195585">
        <w:trPr>
          <w:trHeight w:val="630"/>
        </w:trPr>
        <w:tc>
          <w:tcPr>
            <w:tcW w:w="118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2.1.</w:t>
            </w:r>
          </w:p>
        </w:tc>
        <w:tc>
          <w:tcPr>
            <w:tcW w:w="1216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Единовременная пропускная способность</w:t>
            </w:r>
          </w:p>
        </w:tc>
        <w:tc>
          <w:tcPr>
            <w:tcW w:w="1657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1123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1143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1164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1186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1227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1396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1400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1418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1425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1443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1454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1465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1476</w:t>
            </w:r>
          </w:p>
        </w:tc>
        <w:tc>
          <w:tcPr>
            <w:tcW w:w="1657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1476</w:t>
            </w:r>
          </w:p>
        </w:tc>
      </w:tr>
      <w:tr w:rsidR="00195585" w:rsidRPr="00195585" w:rsidTr="00195585">
        <w:trPr>
          <w:trHeight w:val="945"/>
        </w:trPr>
        <w:tc>
          <w:tcPr>
            <w:tcW w:w="118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2.2.</w:t>
            </w:r>
          </w:p>
        </w:tc>
        <w:tc>
          <w:tcPr>
            <w:tcW w:w="1216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 xml:space="preserve">Нормативная единовременная пропускная способность </w:t>
            </w:r>
            <w:proofErr w:type="spellStart"/>
            <w:r w:rsidRPr="00195585">
              <w:t>обьектов</w:t>
            </w:r>
            <w:proofErr w:type="spellEnd"/>
          </w:p>
        </w:tc>
        <w:tc>
          <w:tcPr>
            <w:tcW w:w="1657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2066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2067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2068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2068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2069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2069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2000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2012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2021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2047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2062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2078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2093</w:t>
            </w:r>
          </w:p>
        </w:tc>
        <w:tc>
          <w:tcPr>
            <w:tcW w:w="1657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2093</w:t>
            </w:r>
          </w:p>
        </w:tc>
      </w:tr>
      <w:tr w:rsidR="00195585" w:rsidRPr="00195585" w:rsidTr="00195585">
        <w:trPr>
          <w:trHeight w:val="3150"/>
        </w:trPr>
        <w:tc>
          <w:tcPr>
            <w:tcW w:w="1180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lastRenderedPageBreak/>
              <w:t>3.</w:t>
            </w:r>
          </w:p>
        </w:tc>
        <w:tc>
          <w:tcPr>
            <w:tcW w:w="1216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Доля детей в возрасте от 5 до 18 лет, охваченных дополнительным образованием в части численности детей охваченных дополнительными образовательными программами спортивной подготовки</w:t>
            </w:r>
            <w:proofErr w:type="gramStart"/>
            <w:r w:rsidRPr="00195585">
              <w:t xml:space="preserve"> (%)</w:t>
            </w:r>
            <w:proofErr w:type="gramEnd"/>
          </w:p>
        </w:tc>
        <w:tc>
          <w:tcPr>
            <w:tcW w:w="1657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34,8</w:t>
            </w:r>
          </w:p>
        </w:tc>
        <w:tc>
          <w:tcPr>
            <w:tcW w:w="510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</w:t>
            </w:r>
          </w:p>
        </w:tc>
        <w:tc>
          <w:tcPr>
            <w:tcW w:w="510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</w:t>
            </w:r>
          </w:p>
        </w:tc>
        <w:tc>
          <w:tcPr>
            <w:tcW w:w="510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</w:t>
            </w:r>
          </w:p>
        </w:tc>
        <w:tc>
          <w:tcPr>
            <w:tcW w:w="510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</w:t>
            </w:r>
          </w:p>
        </w:tc>
        <w:tc>
          <w:tcPr>
            <w:tcW w:w="510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34,8</w:t>
            </w:r>
          </w:p>
        </w:tc>
        <w:tc>
          <w:tcPr>
            <w:tcW w:w="510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24,8</w:t>
            </w:r>
          </w:p>
        </w:tc>
        <w:tc>
          <w:tcPr>
            <w:tcW w:w="510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24,8</w:t>
            </w:r>
          </w:p>
        </w:tc>
        <w:tc>
          <w:tcPr>
            <w:tcW w:w="510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24,8</w:t>
            </w:r>
          </w:p>
        </w:tc>
        <w:tc>
          <w:tcPr>
            <w:tcW w:w="510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24,8</w:t>
            </w:r>
          </w:p>
        </w:tc>
        <w:tc>
          <w:tcPr>
            <w:tcW w:w="510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24,8</w:t>
            </w:r>
          </w:p>
        </w:tc>
        <w:tc>
          <w:tcPr>
            <w:tcW w:w="510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24,8</w:t>
            </w:r>
          </w:p>
        </w:tc>
        <w:tc>
          <w:tcPr>
            <w:tcW w:w="510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24,8</w:t>
            </w:r>
          </w:p>
        </w:tc>
        <w:tc>
          <w:tcPr>
            <w:tcW w:w="1657" w:type="dxa"/>
            <w:vMerge w:val="restart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24,8</w:t>
            </w:r>
          </w:p>
        </w:tc>
      </w:tr>
      <w:tr w:rsidR="00195585" w:rsidRPr="00195585" w:rsidTr="00195585">
        <w:trPr>
          <w:trHeight w:val="315"/>
        </w:trPr>
        <w:tc>
          <w:tcPr>
            <w:tcW w:w="118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216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proofErr w:type="spellStart"/>
            <w:r w:rsidRPr="00195585">
              <w:t>Ддо</w:t>
            </w:r>
            <w:proofErr w:type="spellEnd"/>
            <w:r w:rsidRPr="00195585">
              <w:t xml:space="preserve"> / </w:t>
            </w:r>
            <w:proofErr w:type="spellStart"/>
            <w:r w:rsidRPr="00195585">
              <w:t>Дд</w:t>
            </w:r>
            <w:proofErr w:type="spellEnd"/>
            <w:r w:rsidRPr="00195585">
              <w:t xml:space="preserve"> * 100%</w:t>
            </w:r>
          </w:p>
        </w:tc>
        <w:tc>
          <w:tcPr>
            <w:tcW w:w="1657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51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51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51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51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51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51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51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51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51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51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51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510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  <w:tc>
          <w:tcPr>
            <w:tcW w:w="1657" w:type="dxa"/>
            <w:vMerge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</w:p>
        </w:tc>
      </w:tr>
      <w:tr w:rsidR="00195585" w:rsidRPr="00195585" w:rsidTr="00195585">
        <w:trPr>
          <w:trHeight w:val="1260"/>
        </w:trPr>
        <w:tc>
          <w:tcPr>
            <w:tcW w:w="118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3.1.</w:t>
            </w:r>
          </w:p>
        </w:tc>
        <w:tc>
          <w:tcPr>
            <w:tcW w:w="1216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 xml:space="preserve">Количество детей в возрасте от 5 до 18 лет, охваченных дополнительным образованием, </w:t>
            </w:r>
            <w:proofErr w:type="spellStart"/>
            <w:r w:rsidRPr="00195585">
              <w:t>Ддо</w:t>
            </w:r>
            <w:proofErr w:type="spellEnd"/>
            <w:r w:rsidRPr="00195585">
              <w:t xml:space="preserve"> (чел.)</w:t>
            </w:r>
          </w:p>
        </w:tc>
        <w:tc>
          <w:tcPr>
            <w:tcW w:w="1657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1 263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1 263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907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907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907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907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907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907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907</w:t>
            </w:r>
          </w:p>
        </w:tc>
        <w:tc>
          <w:tcPr>
            <w:tcW w:w="1657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907</w:t>
            </w:r>
          </w:p>
        </w:tc>
      </w:tr>
      <w:tr w:rsidR="00195585" w:rsidRPr="00195585" w:rsidTr="00195585">
        <w:trPr>
          <w:trHeight w:val="630"/>
        </w:trPr>
        <w:tc>
          <w:tcPr>
            <w:tcW w:w="118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3.2.</w:t>
            </w:r>
          </w:p>
        </w:tc>
        <w:tc>
          <w:tcPr>
            <w:tcW w:w="12166" w:type="dxa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Количество детей в возрасте от 5 до 18 лет</w:t>
            </w:r>
          </w:p>
        </w:tc>
        <w:tc>
          <w:tcPr>
            <w:tcW w:w="1657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3 630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3 630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3 652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3 652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3 652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3 652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3 652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3 652</w:t>
            </w:r>
          </w:p>
        </w:tc>
        <w:tc>
          <w:tcPr>
            <w:tcW w:w="510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3 652</w:t>
            </w:r>
          </w:p>
        </w:tc>
        <w:tc>
          <w:tcPr>
            <w:tcW w:w="1657" w:type="dxa"/>
            <w:hideMark/>
          </w:tcPr>
          <w:p w:rsidR="00195585" w:rsidRPr="00195585" w:rsidRDefault="00195585" w:rsidP="00195585">
            <w:pPr>
              <w:pStyle w:val="ConsPlusNormal"/>
            </w:pPr>
            <w:r w:rsidRPr="00195585">
              <w:t>3 652</w:t>
            </w:r>
          </w:p>
        </w:tc>
      </w:tr>
      <w:tr w:rsidR="00195585" w:rsidRPr="00195585" w:rsidTr="00195585">
        <w:trPr>
          <w:trHeight w:val="315"/>
        </w:trPr>
        <w:tc>
          <w:tcPr>
            <w:tcW w:w="22780" w:type="dxa"/>
            <w:gridSpan w:val="16"/>
            <w:hideMark/>
          </w:tcPr>
          <w:p w:rsidR="00195585" w:rsidRPr="00195585" w:rsidRDefault="00195585" w:rsidP="00195585">
            <w:pPr>
              <w:pStyle w:val="ConsPlusNormal"/>
              <w:jc w:val="center"/>
            </w:pPr>
            <w:r w:rsidRPr="00195585">
              <w:t>&lt;*&gt; Указ Президента Российской Федерации от 07.05.2014 года №309 "О национальных целях развития Российской Федерации на период до 2030 года и на перспективу до 2036 года</w:t>
            </w:r>
          </w:p>
        </w:tc>
      </w:tr>
    </w:tbl>
    <w:p w:rsidR="00E87092" w:rsidRDefault="00E87092">
      <w:pPr>
        <w:pStyle w:val="ConsPlusNormal"/>
        <w:jc w:val="center"/>
      </w:pPr>
    </w:p>
    <w:p w:rsidR="00E87092" w:rsidRDefault="00E87092">
      <w:pPr>
        <w:pStyle w:val="ConsPlusNormal"/>
        <w:jc w:val="right"/>
        <w:outlineLvl w:val="2"/>
      </w:pPr>
      <w:bookmarkStart w:id="2" w:name="_GoBack"/>
      <w:bookmarkEnd w:id="2"/>
      <w:r>
        <w:t>Таблица 7</w:t>
      </w:r>
    </w:p>
    <w:p w:rsidR="00E87092" w:rsidRDefault="00E87092">
      <w:pPr>
        <w:pStyle w:val="ConsPlusNormal"/>
        <w:jc w:val="right"/>
      </w:pPr>
    </w:p>
    <w:p w:rsidR="00E87092" w:rsidRDefault="00E87092">
      <w:pPr>
        <w:pStyle w:val="ConsPlusTitle"/>
        <w:jc w:val="center"/>
      </w:pPr>
      <w:r>
        <w:t>Наказы избирателей</w:t>
      </w:r>
    </w:p>
    <w:p w:rsidR="00E87092" w:rsidRDefault="00E87092">
      <w:pPr>
        <w:pStyle w:val="ConsPlusNormal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nil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134"/>
        <w:gridCol w:w="964"/>
        <w:gridCol w:w="1084"/>
        <w:gridCol w:w="1191"/>
        <w:gridCol w:w="1417"/>
        <w:gridCol w:w="799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</w:tblGrid>
      <w:tr w:rsidR="00E87092">
        <w:tc>
          <w:tcPr>
            <w:tcW w:w="454" w:type="dxa"/>
            <w:vMerge w:val="restart"/>
          </w:tcPr>
          <w:p w:rsidR="00E87092" w:rsidRDefault="00195585">
            <w:pPr>
              <w:pStyle w:val="ConsPlusNormal"/>
              <w:jc w:val="center"/>
            </w:pPr>
            <w:r>
              <w:t>№</w:t>
            </w:r>
            <w:r w:rsidR="00E87092">
              <w:t xml:space="preserve"> </w:t>
            </w:r>
            <w:proofErr w:type="gramStart"/>
            <w:r w:rsidR="00E87092">
              <w:t>п</w:t>
            </w:r>
            <w:proofErr w:type="gramEnd"/>
            <w:r w:rsidR="00E87092">
              <w:t>/п</w:t>
            </w:r>
          </w:p>
        </w:tc>
        <w:tc>
          <w:tcPr>
            <w:tcW w:w="4373" w:type="dxa"/>
            <w:gridSpan w:val="4"/>
          </w:tcPr>
          <w:p w:rsidR="00E87092" w:rsidRDefault="00E87092">
            <w:pPr>
              <w:pStyle w:val="ConsPlusNormal"/>
              <w:jc w:val="center"/>
            </w:pPr>
            <w:r>
              <w:t>Основание</w:t>
            </w:r>
          </w:p>
        </w:tc>
        <w:tc>
          <w:tcPr>
            <w:tcW w:w="1417" w:type="dxa"/>
            <w:vMerge w:val="restart"/>
          </w:tcPr>
          <w:p w:rsidR="00E87092" w:rsidRDefault="00E87092">
            <w:pPr>
              <w:pStyle w:val="ConsPlusNormal"/>
              <w:jc w:val="center"/>
            </w:pPr>
            <w:r>
              <w:t>Структурные элементы (основного мероприятия) муниципальн</w:t>
            </w:r>
            <w:r>
              <w:lastRenderedPageBreak/>
              <w:t>ой программы</w:t>
            </w:r>
          </w:p>
        </w:tc>
        <w:tc>
          <w:tcPr>
            <w:tcW w:w="799" w:type="dxa"/>
            <w:vMerge w:val="restart"/>
          </w:tcPr>
          <w:p w:rsidR="00E87092" w:rsidRDefault="00E87092">
            <w:pPr>
              <w:pStyle w:val="ConsPlusNormal"/>
              <w:jc w:val="center"/>
            </w:pPr>
            <w:r>
              <w:lastRenderedPageBreak/>
              <w:t>Сумма всего, руб.</w:t>
            </w:r>
          </w:p>
        </w:tc>
        <w:tc>
          <w:tcPr>
            <w:tcW w:w="7248" w:type="dxa"/>
            <w:gridSpan w:val="12"/>
            <w:tcBorders>
              <w:right w:val="nil"/>
            </w:tcBorders>
          </w:tcPr>
          <w:p w:rsidR="00E87092" w:rsidRDefault="00E87092">
            <w:pPr>
              <w:pStyle w:val="ConsPlusNormal"/>
              <w:jc w:val="center"/>
            </w:pPr>
            <w:r>
              <w:t>по годам в руб.</w:t>
            </w:r>
          </w:p>
        </w:tc>
      </w:tr>
      <w:tr w:rsidR="00E87092">
        <w:tblPrEx>
          <w:tblBorders>
            <w:right w:val="single" w:sz="4" w:space="0" w:color="auto"/>
          </w:tblBorders>
        </w:tblPrEx>
        <w:tc>
          <w:tcPr>
            <w:tcW w:w="454" w:type="dxa"/>
            <w:vMerge/>
          </w:tcPr>
          <w:p w:rsidR="00E87092" w:rsidRDefault="00E87092">
            <w:pPr>
              <w:pStyle w:val="ConsPlusNormal"/>
            </w:pPr>
          </w:p>
        </w:tc>
        <w:tc>
          <w:tcPr>
            <w:tcW w:w="1134" w:type="dxa"/>
          </w:tcPr>
          <w:p w:rsidR="00E87092" w:rsidRDefault="00E87092">
            <w:pPr>
              <w:pStyle w:val="ConsPlusNormal"/>
              <w:jc w:val="center"/>
            </w:pPr>
            <w:r>
              <w:t>Нормативный правовой акт</w:t>
            </w:r>
          </w:p>
        </w:tc>
        <w:tc>
          <w:tcPr>
            <w:tcW w:w="964" w:type="dxa"/>
          </w:tcPr>
          <w:p w:rsidR="00E87092" w:rsidRDefault="00E87092">
            <w:pPr>
              <w:pStyle w:val="ConsPlusNormal"/>
              <w:jc w:val="center"/>
            </w:pPr>
            <w:r>
              <w:t>Реквизиты</w:t>
            </w:r>
          </w:p>
        </w:tc>
        <w:tc>
          <w:tcPr>
            <w:tcW w:w="1084" w:type="dxa"/>
          </w:tcPr>
          <w:p w:rsidR="00E87092" w:rsidRDefault="00E87092">
            <w:pPr>
              <w:pStyle w:val="ConsPlusNormal"/>
              <w:jc w:val="center"/>
            </w:pPr>
            <w:r>
              <w:t>Пункт, подпункт</w:t>
            </w:r>
          </w:p>
        </w:tc>
        <w:tc>
          <w:tcPr>
            <w:tcW w:w="1191" w:type="dxa"/>
          </w:tcPr>
          <w:p w:rsidR="00E87092" w:rsidRDefault="00E87092">
            <w:pPr>
              <w:pStyle w:val="ConsPlusNormal"/>
              <w:jc w:val="center"/>
            </w:pPr>
            <w:r>
              <w:t>Содержание</w:t>
            </w:r>
          </w:p>
        </w:tc>
        <w:tc>
          <w:tcPr>
            <w:tcW w:w="1417" w:type="dxa"/>
            <w:vMerge/>
          </w:tcPr>
          <w:p w:rsidR="00E87092" w:rsidRDefault="00E87092">
            <w:pPr>
              <w:pStyle w:val="ConsPlusNormal"/>
            </w:pPr>
          </w:p>
        </w:tc>
        <w:tc>
          <w:tcPr>
            <w:tcW w:w="799" w:type="dxa"/>
            <w:vMerge/>
          </w:tcPr>
          <w:p w:rsidR="00E87092" w:rsidRDefault="00E87092">
            <w:pPr>
              <w:pStyle w:val="ConsPlusNormal"/>
            </w:pP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2030</w:t>
            </w:r>
          </w:p>
        </w:tc>
      </w:tr>
      <w:tr w:rsidR="00E87092">
        <w:tblPrEx>
          <w:tblBorders>
            <w:right w:val="single" w:sz="4" w:space="0" w:color="auto"/>
          </w:tblBorders>
        </w:tblPrEx>
        <w:tc>
          <w:tcPr>
            <w:tcW w:w="454" w:type="dxa"/>
          </w:tcPr>
          <w:p w:rsidR="00E87092" w:rsidRDefault="00E87092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1134" w:type="dxa"/>
          </w:tcPr>
          <w:p w:rsidR="00E87092" w:rsidRDefault="00E8709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E87092" w:rsidRDefault="00E8709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84" w:type="dxa"/>
          </w:tcPr>
          <w:p w:rsidR="00E87092" w:rsidRDefault="00E8709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91" w:type="dxa"/>
          </w:tcPr>
          <w:p w:rsidR="00E87092" w:rsidRDefault="00E87092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17" w:type="dxa"/>
          </w:tcPr>
          <w:p w:rsidR="00E87092" w:rsidRDefault="00E87092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99" w:type="dxa"/>
          </w:tcPr>
          <w:p w:rsidR="00E87092" w:rsidRDefault="00E87092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  <w:jc w:val="center"/>
            </w:pPr>
            <w:r>
              <w:t>20</w:t>
            </w:r>
          </w:p>
        </w:tc>
      </w:tr>
      <w:tr w:rsidR="00E87092">
        <w:tblPrEx>
          <w:tblBorders>
            <w:right w:val="single" w:sz="4" w:space="0" w:color="auto"/>
          </w:tblBorders>
        </w:tblPrEx>
        <w:tc>
          <w:tcPr>
            <w:tcW w:w="454" w:type="dxa"/>
          </w:tcPr>
          <w:p w:rsidR="00E87092" w:rsidRDefault="00E87092">
            <w:pPr>
              <w:pStyle w:val="ConsPlusNormal"/>
            </w:pPr>
            <w:r>
              <w:t>1</w:t>
            </w:r>
          </w:p>
        </w:tc>
        <w:tc>
          <w:tcPr>
            <w:tcW w:w="1134" w:type="dxa"/>
          </w:tcPr>
          <w:p w:rsidR="00E87092" w:rsidRDefault="00E87092">
            <w:pPr>
              <w:pStyle w:val="ConsPlusNormal"/>
            </w:pPr>
            <w:r>
              <w:t>-</w:t>
            </w:r>
          </w:p>
        </w:tc>
        <w:tc>
          <w:tcPr>
            <w:tcW w:w="964" w:type="dxa"/>
          </w:tcPr>
          <w:p w:rsidR="00E87092" w:rsidRDefault="00E87092">
            <w:pPr>
              <w:pStyle w:val="ConsPlusNormal"/>
            </w:pPr>
            <w:r>
              <w:t>-</w:t>
            </w:r>
          </w:p>
        </w:tc>
        <w:tc>
          <w:tcPr>
            <w:tcW w:w="1084" w:type="dxa"/>
          </w:tcPr>
          <w:p w:rsidR="00E87092" w:rsidRDefault="00E87092">
            <w:pPr>
              <w:pStyle w:val="ConsPlusNormal"/>
            </w:pPr>
            <w:r>
              <w:t>-</w:t>
            </w:r>
          </w:p>
        </w:tc>
        <w:tc>
          <w:tcPr>
            <w:tcW w:w="1191" w:type="dxa"/>
          </w:tcPr>
          <w:p w:rsidR="00E87092" w:rsidRDefault="00E87092">
            <w:pPr>
              <w:pStyle w:val="ConsPlusNormal"/>
            </w:pPr>
            <w:r>
              <w:t>-</w:t>
            </w:r>
          </w:p>
        </w:tc>
        <w:tc>
          <w:tcPr>
            <w:tcW w:w="1417" w:type="dxa"/>
          </w:tcPr>
          <w:p w:rsidR="00E87092" w:rsidRDefault="00E87092">
            <w:pPr>
              <w:pStyle w:val="ConsPlusNormal"/>
            </w:pPr>
            <w:r>
              <w:t>-</w:t>
            </w:r>
          </w:p>
        </w:tc>
        <w:tc>
          <w:tcPr>
            <w:tcW w:w="799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E87092" w:rsidRDefault="00E87092">
            <w:pPr>
              <w:pStyle w:val="ConsPlusNormal"/>
            </w:pPr>
            <w:r>
              <w:t>0,00</w:t>
            </w:r>
          </w:p>
        </w:tc>
      </w:tr>
    </w:tbl>
    <w:p w:rsidR="00E87092" w:rsidRDefault="00E87092">
      <w:pPr>
        <w:pStyle w:val="ConsPlusNormal"/>
        <w:sectPr w:rsidR="00E87092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E87092" w:rsidRDefault="00E87092">
      <w:pPr>
        <w:pStyle w:val="ConsPlusNormal"/>
        <w:jc w:val="both"/>
      </w:pPr>
    </w:p>
    <w:p w:rsidR="00E87092" w:rsidRDefault="00E87092">
      <w:pPr>
        <w:pStyle w:val="ConsPlusNormal"/>
        <w:jc w:val="right"/>
        <w:outlineLvl w:val="2"/>
      </w:pPr>
      <w:r>
        <w:t>Таблица 8</w:t>
      </w:r>
    </w:p>
    <w:p w:rsidR="00E87092" w:rsidRDefault="00E87092">
      <w:pPr>
        <w:pStyle w:val="ConsPlusNormal"/>
        <w:jc w:val="right"/>
      </w:pPr>
    </w:p>
    <w:p w:rsidR="00E87092" w:rsidRDefault="00E87092">
      <w:pPr>
        <w:pStyle w:val="ConsPlusTitle"/>
        <w:jc w:val="center"/>
      </w:pPr>
      <w:r>
        <w:t>План мероприятий, направленный на достижение значений</w:t>
      </w:r>
    </w:p>
    <w:p w:rsidR="00E87092" w:rsidRDefault="00E87092">
      <w:pPr>
        <w:pStyle w:val="ConsPlusTitle"/>
        <w:jc w:val="center"/>
      </w:pPr>
      <w:r>
        <w:t>(уровней) показателей оценки эффективности деятельности</w:t>
      </w:r>
    </w:p>
    <w:p w:rsidR="00E87092" w:rsidRDefault="00E87092">
      <w:pPr>
        <w:pStyle w:val="ConsPlusTitle"/>
        <w:jc w:val="center"/>
      </w:pPr>
      <w:r>
        <w:t>исполнительных органов государственной власти</w:t>
      </w:r>
    </w:p>
    <w:p w:rsidR="00E87092" w:rsidRDefault="00E87092">
      <w:pPr>
        <w:pStyle w:val="ConsPlusTitle"/>
        <w:jc w:val="center"/>
      </w:pPr>
      <w:r>
        <w:t>Ханты-Мансийского автономного округа - Югры</w:t>
      </w:r>
    </w:p>
    <w:p w:rsidR="00E87092" w:rsidRDefault="00E87092">
      <w:pPr>
        <w:pStyle w:val="ConsPlusNormal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4"/>
        <w:gridCol w:w="1609"/>
        <w:gridCol w:w="1609"/>
        <w:gridCol w:w="1639"/>
        <w:gridCol w:w="1814"/>
        <w:gridCol w:w="1879"/>
      </w:tblGrid>
      <w:tr w:rsidR="00E87092">
        <w:tc>
          <w:tcPr>
            <w:tcW w:w="484" w:type="dxa"/>
          </w:tcPr>
          <w:p w:rsidR="00E87092" w:rsidRDefault="00195585">
            <w:pPr>
              <w:pStyle w:val="ConsPlusNormal"/>
              <w:jc w:val="center"/>
            </w:pPr>
            <w:r>
              <w:t>№</w:t>
            </w:r>
            <w:r w:rsidR="00E87092">
              <w:t xml:space="preserve"> </w:t>
            </w:r>
            <w:proofErr w:type="gramStart"/>
            <w:r w:rsidR="00E87092">
              <w:t>п</w:t>
            </w:r>
            <w:proofErr w:type="gramEnd"/>
            <w:r w:rsidR="00E87092">
              <w:t>/п</w:t>
            </w:r>
          </w:p>
        </w:tc>
        <w:tc>
          <w:tcPr>
            <w:tcW w:w="1609" w:type="dxa"/>
          </w:tcPr>
          <w:p w:rsidR="00E87092" w:rsidRDefault="00E87092">
            <w:pPr>
              <w:pStyle w:val="ConsPlusNormal"/>
              <w:jc w:val="center"/>
            </w:pPr>
            <w:r>
              <w:t>Номер, наименование мероприятия (</w:t>
            </w:r>
            <w:hyperlink w:anchor="P301">
              <w:r>
                <w:rPr>
                  <w:color w:val="0000FF"/>
                </w:rPr>
                <w:t>Приложение 2</w:t>
              </w:r>
            </w:hyperlink>
            <w:r>
              <w:t>)</w:t>
            </w:r>
          </w:p>
        </w:tc>
        <w:tc>
          <w:tcPr>
            <w:tcW w:w="1609" w:type="dxa"/>
          </w:tcPr>
          <w:p w:rsidR="00E87092" w:rsidRDefault="00E87092">
            <w:pPr>
              <w:pStyle w:val="ConsPlusNormal"/>
              <w:jc w:val="center"/>
            </w:pPr>
            <w:proofErr w:type="gramStart"/>
            <w:r>
              <w:t>Меры</w:t>
            </w:r>
            <w:proofErr w:type="gramEnd"/>
            <w:r>
              <w:t xml:space="preserve"> направленные на достижение значений (уровней) показателей</w:t>
            </w:r>
          </w:p>
        </w:tc>
        <w:tc>
          <w:tcPr>
            <w:tcW w:w="1639" w:type="dxa"/>
          </w:tcPr>
          <w:p w:rsidR="00E87092" w:rsidRDefault="00E87092">
            <w:pPr>
              <w:pStyle w:val="ConsPlusNormal"/>
              <w:jc w:val="center"/>
            </w:pPr>
            <w:r>
              <w:t>Наименование портфеля проектов основанного на национальных и федеральных проектах Российской Федерации</w:t>
            </w:r>
          </w:p>
        </w:tc>
        <w:tc>
          <w:tcPr>
            <w:tcW w:w="1814" w:type="dxa"/>
          </w:tcPr>
          <w:p w:rsidR="00E87092" w:rsidRDefault="00E87092">
            <w:pPr>
              <w:pStyle w:val="ConsPlusNormal"/>
              <w:jc w:val="center"/>
            </w:pPr>
            <w:r>
              <w:t>Ответственный исполнитель/соисполнитель</w:t>
            </w:r>
          </w:p>
        </w:tc>
        <w:tc>
          <w:tcPr>
            <w:tcW w:w="1879" w:type="dxa"/>
          </w:tcPr>
          <w:p w:rsidR="00E87092" w:rsidRDefault="00E87092">
            <w:pPr>
              <w:pStyle w:val="ConsPlusNormal"/>
              <w:jc w:val="center"/>
            </w:pPr>
            <w:r>
              <w:t>Контрольное событие (промежуточный результат)</w:t>
            </w:r>
          </w:p>
        </w:tc>
      </w:tr>
      <w:tr w:rsidR="00E87092">
        <w:tc>
          <w:tcPr>
            <w:tcW w:w="484" w:type="dxa"/>
          </w:tcPr>
          <w:p w:rsidR="00E87092" w:rsidRDefault="00E8709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09" w:type="dxa"/>
          </w:tcPr>
          <w:p w:rsidR="00E87092" w:rsidRDefault="00E8709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609" w:type="dxa"/>
          </w:tcPr>
          <w:p w:rsidR="00E87092" w:rsidRDefault="00E8709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39" w:type="dxa"/>
          </w:tcPr>
          <w:p w:rsidR="00E87092" w:rsidRDefault="00E8709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814" w:type="dxa"/>
          </w:tcPr>
          <w:p w:rsidR="00E87092" w:rsidRDefault="00E87092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879" w:type="dxa"/>
          </w:tcPr>
          <w:p w:rsidR="00E87092" w:rsidRDefault="00E87092">
            <w:pPr>
              <w:pStyle w:val="ConsPlusNormal"/>
              <w:jc w:val="center"/>
            </w:pPr>
            <w:r>
              <w:t>6</w:t>
            </w:r>
          </w:p>
        </w:tc>
      </w:tr>
      <w:tr w:rsidR="00E87092">
        <w:tc>
          <w:tcPr>
            <w:tcW w:w="9034" w:type="dxa"/>
            <w:gridSpan w:val="6"/>
          </w:tcPr>
          <w:p w:rsidR="00E87092" w:rsidRDefault="00E87092">
            <w:pPr>
              <w:pStyle w:val="ConsPlusNormal"/>
              <w:jc w:val="center"/>
            </w:pPr>
            <w:r>
              <w:t>Наименование показателя</w:t>
            </w:r>
          </w:p>
        </w:tc>
      </w:tr>
      <w:tr w:rsidR="00E87092">
        <w:tc>
          <w:tcPr>
            <w:tcW w:w="9034" w:type="dxa"/>
            <w:gridSpan w:val="6"/>
          </w:tcPr>
          <w:p w:rsidR="00E87092" w:rsidRDefault="00E87092">
            <w:pPr>
              <w:pStyle w:val="ConsPlusNormal"/>
              <w:jc w:val="center"/>
            </w:pPr>
            <w:r>
              <w:t xml:space="preserve">Задача </w:t>
            </w:r>
            <w:r w:rsidR="00195585">
              <w:t>№</w:t>
            </w:r>
            <w:r>
              <w:t xml:space="preserve"> 1</w:t>
            </w:r>
          </w:p>
        </w:tc>
      </w:tr>
      <w:tr w:rsidR="00E87092">
        <w:tc>
          <w:tcPr>
            <w:tcW w:w="484" w:type="dxa"/>
          </w:tcPr>
          <w:p w:rsidR="00E87092" w:rsidRDefault="00E87092">
            <w:pPr>
              <w:pStyle w:val="ConsPlusNormal"/>
              <w:jc w:val="both"/>
            </w:pPr>
            <w:r>
              <w:t>1.1.</w:t>
            </w:r>
          </w:p>
        </w:tc>
        <w:tc>
          <w:tcPr>
            <w:tcW w:w="1609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09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39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14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79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</w:tr>
      <w:tr w:rsidR="00E87092">
        <w:tc>
          <w:tcPr>
            <w:tcW w:w="484" w:type="dxa"/>
          </w:tcPr>
          <w:p w:rsidR="00E87092" w:rsidRDefault="00E87092">
            <w:pPr>
              <w:pStyle w:val="ConsPlusNormal"/>
              <w:jc w:val="both"/>
            </w:pPr>
            <w:r>
              <w:t>1.2.</w:t>
            </w:r>
          </w:p>
        </w:tc>
        <w:tc>
          <w:tcPr>
            <w:tcW w:w="1609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09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39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14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79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</w:tr>
      <w:tr w:rsidR="00E87092">
        <w:tc>
          <w:tcPr>
            <w:tcW w:w="9034" w:type="dxa"/>
            <w:gridSpan w:val="6"/>
          </w:tcPr>
          <w:p w:rsidR="00E87092" w:rsidRDefault="00E87092">
            <w:pPr>
              <w:pStyle w:val="ConsPlusNormal"/>
              <w:jc w:val="center"/>
            </w:pPr>
            <w:r>
              <w:t xml:space="preserve">Задача </w:t>
            </w:r>
            <w:r w:rsidR="00195585">
              <w:t>№</w:t>
            </w:r>
            <w:r>
              <w:t xml:space="preserve"> 2</w:t>
            </w:r>
          </w:p>
        </w:tc>
      </w:tr>
      <w:tr w:rsidR="00E87092">
        <w:tc>
          <w:tcPr>
            <w:tcW w:w="484" w:type="dxa"/>
          </w:tcPr>
          <w:p w:rsidR="00E87092" w:rsidRDefault="00E87092">
            <w:pPr>
              <w:pStyle w:val="ConsPlusNormal"/>
              <w:jc w:val="both"/>
            </w:pPr>
            <w:r>
              <w:t>2.1.</w:t>
            </w:r>
          </w:p>
        </w:tc>
        <w:tc>
          <w:tcPr>
            <w:tcW w:w="1609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09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39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14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79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</w:tr>
      <w:tr w:rsidR="00E87092">
        <w:tc>
          <w:tcPr>
            <w:tcW w:w="484" w:type="dxa"/>
          </w:tcPr>
          <w:p w:rsidR="00E87092" w:rsidRDefault="00E87092">
            <w:pPr>
              <w:pStyle w:val="ConsPlusNormal"/>
              <w:jc w:val="both"/>
            </w:pPr>
            <w:r>
              <w:t>2.2.</w:t>
            </w:r>
          </w:p>
        </w:tc>
        <w:tc>
          <w:tcPr>
            <w:tcW w:w="1609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09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39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14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79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</w:tr>
    </w:tbl>
    <w:p w:rsidR="00E87092" w:rsidRDefault="00E87092">
      <w:pPr>
        <w:pStyle w:val="ConsPlusNormal"/>
        <w:jc w:val="both"/>
      </w:pPr>
    </w:p>
    <w:p w:rsidR="00E87092" w:rsidRDefault="00E87092">
      <w:pPr>
        <w:pStyle w:val="ConsPlusNormal"/>
        <w:jc w:val="right"/>
        <w:outlineLvl w:val="2"/>
      </w:pPr>
      <w:r>
        <w:t>Таблица 9</w:t>
      </w:r>
    </w:p>
    <w:p w:rsidR="00E87092" w:rsidRDefault="00E87092">
      <w:pPr>
        <w:pStyle w:val="ConsPlusNormal"/>
        <w:jc w:val="right"/>
      </w:pPr>
    </w:p>
    <w:p w:rsidR="00E87092" w:rsidRDefault="00E87092">
      <w:pPr>
        <w:pStyle w:val="ConsPlusTitle"/>
        <w:jc w:val="center"/>
      </w:pPr>
      <w:r>
        <w:t>Перечень предложений и инициатив граждан, направленных</w:t>
      </w:r>
    </w:p>
    <w:p w:rsidR="00E87092" w:rsidRDefault="00E87092">
      <w:pPr>
        <w:pStyle w:val="ConsPlusTitle"/>
        <w:jc w:val="center"/>
      </w:pPr>
      <w:r>
        <w:t>на достижение показателей национальных целей, оценку</w:t>
      </w:r>
    </w:p>
    <w:p w:rsidR="00E87092" w:rsidRDefault="00E87092">
      <w:pPr>
        <w:pStyle w:val="ConsPlusTitle"/>
        <w:jc w:val="center"/>
      </w:pPr>
      <w:r>
        <w:t>эффективности деятельности высших должностных лиц</w:t>
      </w:r>
    </w:p>
    <w:p w:rsidR="00E87092" w:rsidRDefault="00E87092">
      <w:pPr>
        <w:pStyle w:val="ConsPlusTitle"/>
        <w:jc w:val="center"/>
      </w:pPr>
      <w:proofErr w:type="gramStart"/>
      <w:r>
        <w:t>(руководителей высших исполнительных органов государственной</w:t>
      </w:r>
      <w:proofErr w:type="gramEnd"/>
    </w:p>
    <w:p w:rsidR="00E87092" w:rsidRDefault="00E87092">
      <w:pPr>
        <w:pStyle w:val="ConsPlusTitle"/>
        <w:jc w:val="center"/>
      </w:pPr>
      <w:r>
        <w:t>власти) субъектов Российской Федерации,</w:t>
      </w:r>
    </w:p>
    <w:p w:rsidR="00E87092" w:rsidRDefault="00E87092">
      <w:pPr>
        <w:pStyle w:val="ConsPlusTitle"/>
        <w:jc w:val="center"/>
      </w:pPr>
      <w:r>
        <w:t>социально-экономическое развитие Ханты-Мансийского</w:t>
      </w:r>
    </w:p>
    <w:p w:rsidR="00E87092" w:rsidRDefault="00E87092">
      <w:pPr>
        <w:pStyle w:val="ConsPlusTitle"/>
        <w:jc w:val="center"/>
      </w:pPr>
      <w:r>
        <w:t>автономного округа - Югры и города Покачи</w:t>
      </w:r>
    </w:p>
    <w:p w:rsidR="00E87092" w:rsidRDefault="00E87092">
      <w:pPr>
        <w:pStyle w:val="ConsPlusNormal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757"/>
        <w:gridCol w:w="2721"/>
        <w:gridCol w:w="1644"/>
        <w:gridCol w:w="1744"/>
        <w:gridCol w:w="754"/>
      </w:tblGrid>
      <w:tr w:rsidR="00E87092">
        <w:tc>
          <w:tcPr>
            <w:tcW w:w="454" w:type="dxa"/>
          </w:tcPr>
          <w:p w:rsidR="00E87092" w:rsidRDefault="00195585">
            <w:pPr>
              <w:pStyle w:val="ConsPlusNormal"/>
              <w:jc w:val="center"/>
            </w:pPr>
            <w:r>
              <w:t>№</w:t>
            </w:r>
            <w:r w:rsidR="00E87092">
              <w:t xml:space="preserve"> </w:t>
            </w:r>
            <w:proofErr w:type="gramStart"/>
            <w:r w:rsidR="00E87092">
              <w:t>п</w:t>
            </w:r>
            <w:proofErr w:type="gramEnd"/>
            <w:r w:rsidR="00E87092">
              <w:t>/п</w:t>
            </w:r>
          </w:p>
        </w:tc>
        <w:tc>
          <w:tcPr>
            <w:tcW w:w="1757" w:type="dxa"/>
          </w:tcPr>
          <w:p w:rsidR="00E87092" w:rsidRDefault="00E87092">
            <w:pPr>
              <w:pStyle w:val="ConsPlusNormal"/>
              <w:jc w:val="center"/>
            </w:pPr>
            <w:r>
              <w:t>Содержание предложения</w:t>
            </w:r>
          </w:p>
        </w:tc>
        <w:tc>
          <w:tcPr>
            <w:tcW w:w="2721" w:type="dxa"/>
          </w:tcPr>
          <w:p w:rsidR="00E87092" w:rsidRDefault="00E87092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1644" w:type="dxa"/>
          </w:tcPr>
          <w:p w:rsidR="00E87092" w:rsidRDefault="00E87092">
            <w:pPr>
              <w:pStyle w:val="ConsPlusNormal"/>
              <w:jc w:val="center"/>
            </w:pPr>
            <w:r>
              <w:t>Номер, наименование показателя</w:t>
            </w:r>
          </w:p>
        </w:tc>
        <w:tc>
          <w:tcPr>
            <w:tcW w:w="1744" w:type="dxa"/>
          </w:tcPr>
          <w:p w:rsidR="00E87092" w:rsidRDefault="00E87092">
            <w:pPr>
              <w:pStyle w:val="ConsPlusNormal"/>
              <w:jc w:val="center"/>
            </w:pPr>
            <w:r>
              <w:t>Ответственный исполнитель</w:t>
            </w:r>
          </w:p>
        </w:tc>
        <w:tc>
          <w:tcPr>
            <w:tcW w:w="754" w:type="dxa"/>
          </w:tcPr>
          <w:p w:rsidR="00E87092" w:rsidRDefault="00E87092">
            <w:pPr>
              <w:pStyle w:val="ConsPlusNormal"/>
              <w:jc w:val="center"/>
            </w:pPr>
            <w:r>
              <w:t>Автор</w:t>
            </w:r>
          </w:p>
        </w:tc>
      </w:tr>
      <w:tr w:rsidR="00E87092">
        <w:tc>
          <w:tcPr>
            <w:tcW w:w="454" w:type="dxa"/>
          </w:tcPr>
          <w:p w:rsidR="00E87092" w:rsidRDefault="00E8709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57" w:type="dxa"/>
          </w:tcPr>
          <w:p w:rsidR="00E87092" w:rsidRDefault="00E8709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721" w:type="dxa"/>
          </w:tcPr>
          <w:p w:rsidR="00E87092" w:rsidRDefault="00E8709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44" w:type="dxa"/>
          </w:tcPr>
          <w:p w:rsidR="00E87092" w:rsidRDefault="00E8709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44" w:type="dxa"/>
          </w:tcPr>
          <w:p w:rsidR="00E87092" w:rsidRDefault="00E87092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54" w:type="dxa"/>
          </w:tcPr>
          <w:p w:rsidR="00E87092" w:rsidRDefault="00E87092">
            <w:pPr>
              <w:pStyle w:val="ConsPlusNormal"/>
              <w:jc w:val="center"/>
            </w:pPr>
            <w:r>
              <w:t>6</w:t>
            </w:r>
          </w:p>
        </w:tc>
      </w:tr>
      <w:tr w:rsidR="00E87092">
        <w:tc>
          <w:tcPr>
            <w:tcW w:w="454" w:type="dxa"/>
          </w:tcPr>
          <w:p w:rsidR="00E87092" w:rsidRDefault="00E8709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57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721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44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44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54" w:type="dxa"/>
          </w:tcPr>
          <w:p w:rsidR="00E87092" w:rsidRDefault="00E87092">
            <w:pPr>
              <w:pStyle w:val="ConsPlusNormal"/>
              <w:jc w:val="center"/>
            </w:pPr>
            <w:r>
              <w:t>-</w:t>
            </w:r>
          </w:p>
        </w:tc>
      </w:tr>
    </w:tbl>
    <w:p w:rsidR="00E87092" w:rsidRDefault="00E87092">
      <w:pPr>
        <w:pStyle w:val="ConsPlusNormal"/>
        <w:ind w:firstLine="540"/>
        <w:jc w:val="both"/>
      </w:pPr>
    </w:p>
    <w:p w:rsidR="00E87092" w:rsidRDefault="00E87092">
      <w:pPr>
        <w:pStyle w:val="ConsPlusNormal"/>
        <w:ind w:firstLine="540"/>
        <w:jc w:val="both"/>
      </w:pPr>
    </w:p>
    <w:p w:rsidR="00E87092" w:rsidRDefault="00E8709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E87092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092"/>
    <w:rsid w:val="000D2CD0"/>
    <w:rsid w:val="00195585"/>
    <w:rsid w:val="00686A7B"/>
    <w:rsid w:val="00E87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E8709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Normal">
    <w:name w:val="ConsPlusNormal"/>
    <w:rsid w:val="00E8709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E8709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table" w:styleId="a3">
    <w:name w:val="Table Grid"/>
    <w:basedOn w:val="a1"/>
    <w:uiPriority w:val="59"/>
    <w:rsid w:val="001955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195585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195585"/>
    <w:rPr>
      <w:color w:val="800080"/>
      <w:u w:val="single"/>
    </w:rPr>
  </w:style>
  <w:style w:type="paragraph" w:customStyle="1" w:styleId="xl75">
    <w:name w:val="xl75"/>
    <w:basedOn w:val="a"/>
    <w:rsid w:val="00195585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76">
    <w:name w:val="xl76"/>
    <w:basedOn w:val="a"/>
    <w:rsid w:val="00195585"/>
    <w:pPr>
      <w:shd w:val="clear" w:color="000000" w:fill="FFFFFF"/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77">
    <w:name w:val="xl77"/>
    <w:basedOn w:val="a"/>
    <w:rsid w:val="00195585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78">
    <w:name w:val="xl78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19558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1955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6">
    <w:name w:val="xl86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1955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195585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8">
    <w:name w:val="xl98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3">
    <w:name w:val="xl103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4">
    <w:name w:val="xl104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6">
    <w:name w:val="xl106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7">
    <w:name w:val="xl107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9">
    <w:name w:val="xl109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0">
    <w:name w:val="xl110"/>
    <w:basedOn w:val="a"/>
    <w:rsid w:val="00195585"/>
    <w:pPr>
      <w:shd w:val="clear" w:color="000000" w:fill="EBF1DE"/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1">
    <w:name w:val="xl111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"/>
    <w:rsid w:val="001955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3">
    <w:name w:val="xl113"/>
    <w:basedOn w:val="a"/>
    <w:rsid w:val="0019558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4">
    <w:name w:val="xl114"/>
    <w:basedOn w:val="a"/>
    <w:rsid w:val="0019558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5">
    <w:name w:val="xl115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6">
    <w:name w:val="xl116"/>
    <w:basedOn w:val="a"/>
    <w:rsid w:val="001955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19558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19558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1955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0">
    <w:name w:val="xl120"/>
    <w:basedOn w:val="a"/>
    <w:rsid w:val="0019558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1">
    <w:name w:val="xl121"/>
    <w:basedOn w:val="a"/>
    <w:rsid w:val="0019558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19558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3">
    <w:name w:val="xl123"/>
    <w:basedOn w:val="a"/>
    <w:rsid w:val="0019558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4">
    <w:name w:val="xl124"/>
    <w:basedOn w:val="a"/>
    <w:rsid w:val="00195585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5">
    <w:name w:val="xl125"/>
    <w:basedOn w:val="a"/>
    <w:rsid w:val="00195585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6">
    <w:name w:val="xl126"/>
    <w:basedOn w:val="a"/>
    <w:rsid w:val="00195585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7">
    <w:name w:val="xl127"/>
    <w:basedOn w:val="a"/>
    <w:rsid w:val="0019558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1955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19558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19558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E8709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Normal">
    <w:name w:val="ConsPlusNormal"/>
    <w:rsid w:val="00E8709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E8709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table" w:styleId="a3">
    <w:name w:val="Table Grid"/>
    <w:basedOn w:val="a1"/>
    <w:uiPriority w:val="59"/>
    <w:rsid w:val="001955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195585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195585"/>
    <w:rPr>
      <w:color w:val="800080"/>
      <w:u w:val="single"/>
    </w:rPr>
  </w:style>
  <w:style w:type="paragraph" w:customStyle="1" w:styleId="xl75">
    <w:name w:val="xl75"/>
    <w:basedOn w:val="a"/>
    <w:rsid w:val="00195585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76">
    <w:name w:val="xl76"/>
    <w:basedOn w:val="a"/>
    <w:rsid w:val="00195585"/>
    <w:pPr>
      <w:shd w:val="clear" w:color="000000" w:fill="FFFFFF"/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77">
    <w:name w:val="xl77"/>
    <w:basedOn w:val="a"/>
    <w:rsid w:val="00195585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78">
    <w:name w:val="xl78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19558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4">
    <w:name w:val="xl84"/>
    <w:basedOn w:val="a"/>
    <w:rsid w:val="001955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6">
    <w:name w:val="xl86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1955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195585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98">
    <w:name w:val="xl98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3">
    <w:name w:val="xl103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4">
    <w:name w:val="xl104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6">
    <w:name w:val="xl106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7">
    <w:name w:val="xl107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9">
    <w:name w:val="xl109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0">
    <w:name w:val="xl110"/>
    <w:basedOn w:val="a"/>
    <w:rsid w:val="00195585"/>
    <w:pPr>
      <w:shd w:val="clear" w:color="000000" w:fill="EBF1DE"/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111">
    <w:name w:val="xl111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"/>
    <w:rsid w:val="001955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3">
    <w:name w:val="xl113"/>
    <w:basedOn w:val="a"/>
    <w:rsid w:val="0019558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4">
    <w:name w:val="xl114"/>
    <w:basedOn w:val="a"/>
    <w:rsid w:val="0019558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5">
    <w:name w:val="xl115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6">
    <w:name w:val="xl116"/>
    <w:basedOn w:val="a"/>
    <w:rsid w:val="001955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19558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19558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9">
    <w:name w:val="xl119"/>
    <w:basedOn w:val="a"/>
    <w:rsid w:val="001955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0">
    <w:name w:val="xl120"/>
    <w:basedOn w:val="a"/>
    <w:rsid w:val="0019558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1">
    <w:name w:val="xl121"/>
    <w:basedOn w:val="a"/>
    <w:rsid w:val="0019558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19558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3">
    <w:name w:val="xl123"/>
    <w:basedOn w:val="a"/>
    <w:rsid w:val="0019558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4">
    <w:name w:val="xl124"/>
    <w:basedOn w:val="a"/>
    <w:rsid w:val="00195585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5">
    <w:name w:val="xl125"/>
    <w:basedOn w:val="a"/>
    <w:rsid w:val="00195585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6">
    <w:name w:val="xl126"/>
    <w:basedOn w:val="a"/>
    <w:rsid w:val="00195585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7">
    <w:name w:val="xl127"/>
    <w:basedOn w:val="a"/>
    <w:rsid w:val="00195585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19558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19558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19558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19558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98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1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926&amp;n=218474&amp;dst=100005" TargetMode="External"/><Relationship Id="rId18" Type="http://schemas.openxmlformats.org/officeDocument/2006/relationships/hyperlink" Target="https://login.consultant.ru/link/?req=doc&amp;base=RLAW926&amp;n=233158&amp;dst=100005" TargetMode="External"/><Relationship Id="rId26" Type="http://schemas.openxmlformats.org/officeDocument/2006/relationships/hyperlink" Target="https://login.consultant.ru/link/?req=doc&amp;base=RLAW926&amp;n=265966&amp;dst=100005" TargetMode="External"/><Relationship Id="rId39" Type="http://schemas.openxmlformats.org/officeDocument/2006/relationships/hyperlink" Target="https://login.consultant.ru/link/?req=doc&amp;base=LAW&amp;n=480999&amp;dst=664" TargetMode="External"/><Relationship Id="rId21" Type="http://schemas.openxmlformats.org/officeDocument/2006/relationships/hyperlink" Target="https://login.consultant.ru/link/?req=doc&amp;base=RLAW926&amp;n=242765&amp;dst=100005" TargetMode="External"/><Relationship Id="rId34" Type="http://schemas.openxmlformats.org/officeDocument/2006/relationships/hyperlink" Target="https://login.consultant.ru/link/?req=doc&amp;base=RLAW926&amp;n=302069&amp;dst=100005" TargetMode="External"/><Relationship Id="rId42" Type="http://schemas.openxmlformats.org/officeDocument/2006/relationships/hyperlink" Target="https://login.consultant.ru/link/?req=doc&amp;base=RLAW926&amp;n=313536&amp;dst=62" TargetMode="External"/><Relationship Id="rId47" Type="http://schemas.openxmlformats.org/officeDocument/2006/relationships/hyperlink" Target="https://login.consultant.ru/link/?req=doc&amp;base=LAW&amp;n=358026" TargetMode="External"/><Relationship Id="rId50" Type="http://schemas.openxmlformats.org/officeDocument/2006/relationships/hyperlink" Target="https://login.consultant.ru/link/?req=doc&amp;base=RLAW926&amp;n=304646&amp;dst=100014" TargetMode="External"/><Relationship Id="rId55" Type="http://schemas.openxmlformats.org/officeDocument/2006/relationships/hyperlink" Target="https://login.consultant.ru/link/?req=doc&amp;base=RLAW926&amp;n=260783&amp;dst=100012" TargetMode="External"/><Relationship Id="rId7" Type="http://schemas.openxmlformats.org/officeDocument/2006/relationships/hyperlink" Target="https://login.consultant.ru/link/?req=doc&amp;base=RLAW926&amp;n=196653&amp;dst=100005" TargetMode="External"/><Relationship Id="rId12" Type="http://schemas.openxmlformats.org/officeDocument/2006/relationships/hyperlink" Target="https://login.consultant.ru/link/?req=doc&amp;base=RLAW926&amp;n=213877&amp;dst=100005" TargetMode="External"/><Relationship Id="rId17" Type="http://schemas.openxmlformats.org/officeDocument/2006/relationships/hyperlink" Target="https://login.consultant.ru/link/?req=doc&amp;base=RLAW926&amp;n=228607&amp;dst=100005" TargetMode="External"/><Relationship Id="rId25" Type="http://schemas.openxmlformats.org/officeDocument/2006/relationships/hyperlink" Target="https://login.consultant.ru/link/?req=doc&amp;base=RLAW926&amp;n=263435&amp;dst=100005" TargetMode="External"/><Relationship Id="rId33" Type="http://schemas.openxmlformats.org/officeDocument/2006/relationships/hyperlink" Target="https://login.consultant.ru/link/?req=doc&amp;base=RLAW926&amp;n=298095&amp;dst=100005" TargetMode="External"/><Relationship Id="rId38" Type="http://schemas.openxmlformats.org/officeDocument/2006/relationships/hyperlink" Target="https://login.consultant.ru/link/?req=doc&amp;base=RLAW926&amp;n=274944&amp;dst=100005" TargetMode="External"/><Relationship Id="rId46" Type="http://schemas.openxmlformats.org/officeDocument/2006/relationships/hyperlink" Target="https://login.consultant.ru/link/?req=doc&amp;base=RLAW926&amp;n=261361&amp;dst=10000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926&amp;n=225116&amp;dst=100005" TargetMode="External"/><Relationship Id="rId20" Type="http://schemas.openxmlformats.org/officeDocument/2006/relationships/hyperlink" Target="https://login.consultant.ru/link/?req=doc&amp;base=RLAW926&amp;n=236122&amp;dst=100005" TargetMode="External"/><Relationship Id="rId29" Type="http://schemas.openxmlformats.org/officeDocument/2006/relationships/hyperlink" Target="https://login.consultant.ru/link/?req=doc&amp;base=RLAW926&amp;n=284587&amp;dst=100005" TargetMode="External"/><Relationship Id="rId41" Type="http://schemas.openxmlformats.org/officeDocument/2006/relationships/hyperlink" Target="https://login.consultant.ru/link/?req=doc&amp;base=RLAW926&amp;n=305478" TargetMode="External"/><Relationship Id="rId54" Type="http://schemas.openxmlformats.org/officeDocument/2006/relationships/hyperlink" Target="https://login.consultant.ru/link/?req=doc&amp;base=RLAW926&amp;n=297452&amp;dst=100017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192446&amp;dst=100005" TargetMode="External"/><Relationship Id="rId11" Type="http://schemas.openxmlformats.org/officeDocument/2006/relationships/hyperlink" Target="https://login.consultant.ru/link/?req=doc&amp;base=RLAW926&amp;n=207609&amp;dst=100005" TargetMode="External"/><Relationship Id="rId24" Type="http://schemas.openxmlformats.org/officeDocument/2006/relationships/hyperlink" Target="https://login.consultant.ru/link/?req=doc&amp;base=RLAW926&amp;n=261361&amp;dst=100005" TargetMode="External"/><Relationship Id="rId32" Type="http://schemas.openxmlformats.org/officeDocument/2006/relationships/hyperlink" Target="https://login.consultant.ru/link/?req=doc&amp;base=RLAW926&amp;n=298094&amp;dst=100005" TargetMode="External"/><Relationship Id="rId37" Type="http://schemas.openxmlformats.org/officeDocument/2006/relationships/hyperlink" Target="https://login.consultant.ru/link/?req=doc&amp;base=RLAW926&amp;n=249520&amp;dst=100005" TargetMode="External"/><Relationship Id="rId40" Type="http://schemas.openxmlformats.org/officeDocument/2006/relationships/hyperlink" Target="https://login.consultant.ru/link/?req=doc&amp;base=LAW&amp;n=481611" TargetMode="External"/><Relationship Id="rId45" Type="http://schemas.openxmlformats.org/officeDocument/2006/relationships/hyperlink" Target="https://login.consultant.ru/link/?req=doc&amp;base=RLAW926&amp;n=220685&amp;dst=100006" TargetMode="External"/><Relationship Id="rId53" Type="http://schemas.openxmlformats.org/officeDocument/2006/relationships/hyperlink" Target="https://login.consultant.ru/link/?req=doc&amp;base=RLAW926&amp;n=290157&amp;dst=100008" TargetMode="Externa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RLAW926&amp;n=220685&amp;dst=100005" TargetMode="External"/><Relationship Id="rId23" Type="http://schemas.openxmlformats.org/officeDocument/2006/relationships/hyperlink" Target="https://login.consultant.ru/link/?req=doc&amp;base=RLAW926&amp;n=249432&amp;dst=100005" TargetMode="External"/><Relationship Id="rId28" Type="http://schemas.openxmlformats.org/officeDocument/2006/relationships/hyperlink" Target="https://login.consultant.ru/link/?req=doc&amp;base=RLAW926&amp;n=274945&amp;dst=100005" TargetMode="External"/><Relationship Id="rId36" Type="http://schemas.openxmlformats.org/officeDocument/2006/relationships/hyperlink" Target="https://login.consultant.ru/link/?req=doc&amp;base=RLAW926&amp;n=228606&amp;dst=100005" TargetMode="External"/><Relationship Id="rId49" Type="http://schemas.openxmlformats.org/officeDocument/2006/relationships/hyperlink" Target="https://login.consultant.ru/link/?req=doc&amp;base=RLAW926&amp;n=312946&amp;dst=100020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s://login.consultant.ru/link/?req=doc&amp;base=RLAW926&amp;n=203983&amp;dst=100005" TargetMode="External"/><Relationship Id="rId19" Type="http://schemas.openxmlformats.org/officeDocument/2006/relationships/hyperlink" Target="https://login.consultant.ru/link/?req=doc&amp;base=RLAW926&amp;n=236187&amp;dst=100005" TargetMode="External"/><Relationship Id="rId31" Type="http://schemas.openxmlformats.org/officeDocument/2006/relationships/hyperlink" Target="https://login.consultant.ru/link/?req=doc&amp;base=RLAW926&amp;n=290529&amp;dst=100005" TargetMode="External"/><Relationship Id="rId44" Type="http://schemas.openxmlformats.org/officeDocument/2006/relationships/hyperlink" Target="https://login.consultant.ru/link/?req=doc&amp;base=RLAW926&amp;n=261361&amp;dst=100007" TargetMode="External"/><Relationship Id="rId52" Type="http://schemas.openxmlformats.org/officeDocument/2006/relationships/hyperlink" Target="https://login.consultant.ru/link/?req=doc&amp;base=RLAW926&amp;n=290157&amp;dst=1000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203569&amp;dst=100005" TargetMode="External"/><Relationship Id="rId14" Type="http://schemas.openxmlformats.org/officeDocument/2006/relationships/hyperlink" Target="https://login.consultant.ru/link/?req=doc&amp;base=RLAW926&amp;n=220729&amp;dst=100005" TargetMode="External"/><Relationship Id="rId22" Type="http://schemas.openxmlformats.org/officeDocument/2006/relationships/hyperlink" Target="https://login.consultant.ru/link/?req=doc&amp;base=RLAW926&amp;n=246220&amp;dst=100005" TargetMode="External"/><Relationship Id="rId27" Type="http://schemas.openxmlformats.org/officeDocument/2006/relationships/hyperlink" Target="https://login.consultant.ru/link/?req=doc&amp;base=RLAW926&amp;n=266071&amp;dst=100005" TargetMode="External"/><Relationship Id="rId30" Type="http://schemas.openxmlformats.org/officeDocument/2006/relationships/hyperlink" Target="https://login.consultant.ru/link/?req=doc&amp;base=RLAW926&amp;n=290157&amp;dst=100005" TargetMode="External"/><Relationship Id="rId35" Type="http://schemas.openxmlformats.org/officeDocument/2006/relationships/hyperlink" Target="https://login.consultant.ru/link/?req=doc&amp;base=RLAW926&amp;n=307155&amp;dst=100005" TargetMode="External"/><Relationship Id="rId43" Type="http://schemas.openxmlformats.org/officeDocument/2006/relationships/hyperlink" Target="https://login.consultant.ru/link/?req=doc&amp;base=RLAW926&amp;n=294957" TargetMode="External"/><Relationship Id="rId48" Type="http://schemas.openxmlformats.org/officeDocument/2006/relationships/hyperlink" Target="https://login.consultant.ru/link/?req=doc&amp;base=LAW&amp;n=475991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s://login.consultant.ru/link/?req=doc&amp;base=RLAW926&amp;n=200196&amp;dst=100005" TargetMode="External"/><Relationship Id="rId51" Type="http://schemas.openxmlformats.org/officeDocument/2006/relationships/hyperlink" Target="https://login.consultant.ru/link/?req=doc&amp;base=RLAW926&amp;n=307155&amp;dst=100006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25</Pages>
  <Words>5505</Words>
  <Characters>31385</Characters>
  <Application>Microsoft Office Word</Application>
  <DocSecurity>0</DocSecurity>
  <Lines>261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Гимгин Игорь Юрьевич</dc:creator>
  <cp:lastModifiedBy>Гимгин Игорь Юрьевич</cp:lastModifiedBy>
  <cp:revision>2</cp:revision>
  <dcterms:created xsi:type="dcterms:W3CDTF">2025-03-19T09:23:00Z</dcterms:created>
  <dcterms:modified xsi:type="dcterms:W3CDTF">2025-03-19T10:08:00Z</dcterms:modified>
</cp:coreProperties>
</file>